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A4CB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</w:rPr>
      </w:pPr>
      <w:r w:rsidRPr="00570E7A">
        <w:rPr>
          <w:rFonts w:ascii="Calibri" w:eastAsia="Calibri" w:hAnsi="Calibri" w:cs="Calibri"/>
        </w:rPr>
        <w:t>Załącznik nr 5 do REGULAMIN REKRUTACJI I UCZESTNICTWA W PROJEKCIE</w:t>
      </w:r>
    </w:p>
    <w:p w14:paraId="1DD029BA" w14:textId="77777777" w:rsidR="00016547" w:rsidRPr="000E336D" w:rsidRDefault="00016547" w:rsidP="00016547">
      <w:pPr>
        <w:spacing w:line="360" w:lineRule="auto"/>
        <w:ind w:right="164"/>
        <w:rPr>
          <w:rFonts w:ascii="Calibri" w:hAnsi="Calibri" w:cs="Calibri"/>
          <w:b/>
          <w:bCs/>
        </w:rPr>
      </w:pPr>
      <w:r w:rsidRPr="000E336D">
        <w:rPr>
          <w:rFonts w:ascii="Calibri" w:hAnsi="Calibri" w:cs="Calibri"/>
          <w:b/>
          <w:bCs/>
        </w:rPr>
        <w:t>„</w:t>
      </w:r>
      <w:r w:rsidRPr="004E68FA">
        <w:rPr>
          <w:rFonts w:ascii="Calibri" w:hAnsi="Calibri" w:cs="Calibri"/>
          <w:b/>
          <w:bCs/>
        </w:rPr>
        <w:t>Wdrażanie edukacji włączającej w szkołach podstawowych w Gminie</w:t>
      </w:r>
      <w:r>
        <w:rPr>
          <w:rFonts w:ascii="Calibri" w:hAnsi="Calibri" w:cs="Calibri"/>
          <w:b/>
          <w:bCs/>
        </w:rPr>
        <w:t xml:space="preserve"> Szemud</w:t>
      </w:r>
      <w:r w:rsidRPr="000E336D">
        <w:rPr>
          <w:rFonts w:ascii="Calibri" w:hAnsi="Calibri" w:cs="Calibri"/>
          <w:b/>
          <w:bCs/>
        </w:rPr>
        <w:t>”</w:t>
      </w:r>
    </w:p>
    <w:p w14:paraId="55DD89BA" w14:textId="77777777" w:rsidR="00016547" w:rsidRDefault="00016547" w:rsidP="00016547">
      <w:pPr>
        <w:spacing w:line="360" w:lineRule="auto"/>
        <w:ind w:left="142" w:right="164"/>
        <w:rPr>
          <w:rFonts w:ascii="Calibri" w:hAnsi="Calibri" w:cs="Calibri"/>
        </w:rPr>
      </w:pPr>
      <w:r w:rsidRPr="00694302">
        <w:rPr>
          <w:rFonts w:ascii="Calibri" w:hAnsi="Calibri" w:cs="Calibri"/>
        </w:rPr>
        <w:t xml:space="preserve">o nr </w:t>
      </w:r>
      <w:r>
        <w:rPr>
          <w:rFonts w:ascii="Calibri" w:hAnsi="Calibri" w:cs="Calibri"/>
        </w:rPr>
        <w:t xml:space="preserve"> </w:t>
      </w:r>
      <w:r w:rsidRPr="004E68FA">
        <w:rPr>
          <w:rFonts w:ascii="Calibri" w:hAnsi="Calibri" w:cs="Calibri"/>
        </w:rPr>
        <w:t>FEPM.05.08-IZ.00-0018/23</w:t>
      </w:r>
    </w:p>
    <w:p w14:paraId="65794FC7" w14:textId="3C3EBC5B" w:rsidR="00AA184B" w:rsidRPr="00570E7A" w:rsidRDefault="00AA184B" w:rsidP="00016547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79F66400" w14:textId="77777777" w:rsidR="00AA184B" w:rsidRPr="00570E7A" w:rsidRDefault="00AA184B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7C67449D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70E7A">
        <w:rPr>
          <w:rFonts w:ascii="Calibri" w:eastAsia="Calibri" w:hAnsi="Calibri" w:cs="Calibri"/>
          <w:color w:val="000000"/>
        </w:rPr>
        <w:t xml:space="preserve">OPIS DOSTĘPNOSCI MIEJSCA REALIZACJI PROJEKTU ORAZ </w:t>
      </w:r>
      <w:r w:rsidRPr="00570E7A">
        <w:rPr>
          <w:rFonts w:ascii="Calibri" w:eastAsia="Calibri" w:hAnsi="Calibri" w:cs="Calibri"/>
        </w:rPr>
        <w:t>PUNKTU</w:t>
      </w:r>
      <w:r w:rsidRPr="00570E7A">
        <w:rPr>
          <w:rFonts w:ascii="Calibri" w:eastAsia="Calibri" w:hAnsi="Calibri" w:cs="Calibri"/>
          <w:color w:val="000000"/>
        </w:rPr>
        <w:t xml:space="preserve"> REFRUTACYJNO-INFORMACYJNEGO W SP OBJĘTYCH PROJEKTEM</w:t>
      </w:r>
    </w:p>
    <w:p w14:paraId="79382A6C" w14:textId="28A22701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570E7A">
        <w:rPr>
          <w:rFonts w:ascii="Calibri" w:eastAsia="Calibri" w:hAnsi="Calibri" w:cs="Calibri"/>
          <w:b/>
          <w:color w:val="000000"/>
        </w:rPr>
        <w:t>SP Łebieńska Huta</w:t>
      </w:r>
    </w:p>
    <w:p w14:paraId="7AC061EC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bookmarkStart w:id="0" w:name="_heading=h.gjdgxs" w:colFirst="0" w:colLast="0"/>
      <w:bookmarkEnd w:id="0"/>
      <w:r w:rsidRPr="00570E7A">
        <w:rPr>
          <w:rFonts w:ascii="Calibri" w:eastAsia="Calibri" w:hAnsi="Calibri" w:cs="Calibri"/>
          <w:color w:val="000000"/>
        </w:rPr>
        <w:t xml:space="preserve">Opis dostępności miejsca realizacji projektu punktu rekrutacyjno- informacyjnego </w:t>
      </w:r>
      <w:r w:rsidRPr="00570E7A">
        <w:rPr>
          <w:rFonts w:ascii="Calibri" w:eastAsia="Calibri" w:hAnsi="Calibri" w:cs="Calibri"/>
          <w:color w:val="000000"/>
        </w:rPr>
        <w:br/>
        <w:t>w Szkole Podstawowej w Łebieńskiej Hucie mieszczącej się przy ul. Kartuskiej 25, 84-217 Łebieńska Huta</w:t>
      </w:r>
    </w:p>
    <w:p w14:paraId="4179A221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70E7A">
        <w:rPr>
          <w:rFonts w:ascii="Calibri" w:eastAsia="Calibri" w:hAnsi="Calibri" w:cs="Calibri"/>
          <w:color w:val="000000"/>
        </w:rPr>
        <w:t xml:space="preserve">Miejsce rekrutacji znajduje się w sekretariacie szkoły, pokój </w:t>
      </w:r>
      <w:r w:rsidRPr="00570E7A">
        <w:rPr>
          <w:rFonts w:ascii="Calibri" w:eastAsia="Calibri" w:hAnsi="Calibri" w:cs="Calibri"/>
        </w:rPr>
        <w:t xml:space="preserve">nazwany sekretariat. </w:t>
      </w:r>
      <w:r w:rsidRPr="00570E7A">
        <w:rPr>
          <w:rFonts w:ascii="Calibri" w:eastAsia="Calibri" w:hAnsi="Calibri" w:cs="Calibri"/>
          <w:color w:val="000000"/>
        </w:rPr>
        <w:br/>
        <w:t>Główne wejście znajduje się od strony ogrodzonego terenu szkoły, prowadzą do niego schody. Drugie wejście do szkoły znajduje się od strony boiska/placu zabaw. Obydwa wejścia nie posiadają podjazdu dla osób niepełnosprawnych. Wejście jest zamknięte dla osób postronnych, na drzwiach umieszczony został dzwonek. Szkoła mieści się w budynku parterowym, znajdują się w nim toalety ogólnodostępne. Toaleta nie jest przystosowana dla osób niepełnosprawnych, przy wejściu do toalety znajduje się próg. W szkole nie ma możliwości skorzystania z tłumacza języka migowego. Budynek nie jest wyposażony w aplikację tłumacza online języka migowego. Żaden pracownik nie został przeszkolony w języku migowym. W budynku nie ma pochylni, pętli indukcyjnych, platform oraz informacji głosowych, a także oznaczeń w alfabecie Braille'a ani oznaczeń kontrastowych lub w druku powiększonym dla osób niewidomych i słabowidzących .Szkoła posiada własny parking, bez wyznaczonych miejsc parkingowych dla osób niepełnosprawnych.</w:t>
      </w:r>
    </w:p>
    <w:p w14:paraId="724DAE84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70E7A">
        <w:rPr>
          <w:rFonts w:ascii="Calibri" w:eastAsia="Calibri" w:hAnsi="Calibri" w:cs="Calibri"/>
          <w:color w:val="000000"/>
        </w:rPr>
        <w:t>Szkoła zapewnia możliwość skorzystania z usług tłumacza języka migowego. Osoba uprawniona, która zamierza skorzystać z usług tłumacza, zobowiązana jest zgłosić ten fakt w terminie co najmniej na 3 dni robocze przed tym zdarzeniem, z wyłączeniem sytuacji nagłych. Zgłoszenie powinno być dokonane w jednej z następujących form: e-mail na adres: sekretariat@splebienskahuta.pl, telefonicznie na nr (58) 676 18 06, drogą pocztową na adres: Szkoła Podstawowa w Łebieńskiej Hucie, ul. Kartuska 25, 84-217 Łebieńska Huta.</w:t>
      </w:r>
    </w:p>
    <w:p w14:paraId="292CF8B0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70E7A">
        <w:rPr>
          <w:rFonts w:ascii="Calibri" w:eastAsia="Calibri" w:hAnsi="Calibri" w:cs="Calibri"/>
          <w:color w:val="000000"/>
        </w:rPr>
        <w:lastRenderedPageBreak/>
        <w:t>W razie konieczności pracownicy stosują dostęp alternatywny i zapewniają obsługę osób z</w:t>
      </w:r>
    </w:p>
    <w:p w14:paraId="3D4D3FCB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70E7A">
        <w:rPr>
          <w:rFonts w:ascii="Calibri" w:eastAsia="Calibri" w:hAnsi="Calibri" w:cs="Calibri"/>
          <w:color w:val="000000"/>
        </w:rPr>
        <w:t>niepełnosprawnościami na parterze budynku.</w:t>
      </w:r>
    </w:p>
    <w:p w14:paraId="57953000" w14:textId="77777777" w:rsidR="00AA184B" w:rsidRPr="00570E7A" w:rsidRDefault="000675A3" w:rsidP="00570E7A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570E7A">
        <w:rPr>
          <w:rFonts w:ascii="Calibri" w:eastAsia="Calibri" w:hAnsi="Calibri" w:cs="Calibri"/>
          <w:color w:val="000000"/>
        </w:rPr>
        <w:t>Pełna deklaracja dostępności placówki opublikowana jest na stronie www.splebienskahuta.pl</w:t>
      </w:r>
    </w:p>
    <w:sectPr w:rsidR="00AA184B" w:rsidRPr="00570E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84" w:right="1418" w:bottom="1560" w:left="1418" w:header="142" w:footer="22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494A" w14:textId="77777777" w:rsidR="00CD1C23" w:rsidRDefault="00CD1C23">
      <w:pPr>
        <w:spacing w:line="240" w:lineRule="auto"/>
      </w:pPr>
      <w:r>
        <w:separator/>
      </w:r>
    </w:p>
  </w:endnote>
  <w:endnote w:type="continuationSeparator" w:id="0">
    <w:p w14:paraId="097B8631" w14:textId="77777777" w:rsidR="00CD1C23" w:rsidRDefault="00CD1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A86E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inline distT="0" distB="0" distL="0" distR="0" wp14:anchorId="4DED0224" wp14:editId="1878031C">
              <wp:extent cx="0" cy="12700"/>
              <wp:effectExtent l="0" t="0" r="0" b="0"/>
              <wp:docPr id="53" name="Łącznik prosty ze strzałką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58600" y="3780000"/>
                        <a:ext cx="7174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inline distB="0" distT="0" distL="0" distR="0">
              <wp:extent cx="0" cy="12700"/>
              <wp:effectExtent b="0" l="0" r="0" t="0"/>
              <wp:docPr id="5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14:paraId="11EC68E4" w14:textId="77777777" w:rsidR="00AA184B" w:rsidRDefault="00AA18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1418"/>
      <w:jc w:val="center"/>
      <w:rPr>
        <w:color w:val="000000"/>
      </w:rPr>
    </w:pPr>
  </w:p>
  <w:p w14:paraId="3580C015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993"/>
      <w:jc w:val="center"/>
      <w:rPr>
        <w:color w:val="000000"/>
      </w:rPr>
    </w:pPr>
    <w:r>
      <w:rPr>
        <w:color w:val="000000"/>
      </w:rPr>
      <w:t>Fundusze Europejskie dla Pomorza 2021-2027</w:t>
    </w:r>
  </w:p>
  <w:p w14:paraId="2755A386" w14:textId="77777777" w:rsidR="00AA184B" w:rsidRDefault="00AA18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eading=h.30j0zll" w:colFirst="0" w:colLast="0"/>
  <w:bookmarkEnd w:id="1"/>
  <w:p w14:paraId="00051B09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mc:AlternateContent>
        <mc:Choice Requires="wps">
          <w:drawing>
            <wp:inline distT="0" distB="0" distL="0" distR="0" wp14:anchorId="70479CD7" wp14:editId="0658D494">
              <wp:extent cx="0" cy="12700"/>
              <wp:effectExtent l="0" t="0" r="0" b="0"/>
              <wp:docPr id="55" name="Łącznik prosty ze strzałką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58600" y="3780000"/>
                        <a:ext cx="7174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inline distB="0" distT="0" distL="0" distR="0">
              <wp:extent cx="0" cy="12700"/>
              <wp:effectExtent b="0" l="0" r="0" t="0"/>
              <wp:docPr id="5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14:paraId="5EEADAFF" w14:textId="77777777" w:rsidR="00AA184B" w:rsidRDefault="00AA18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1418"/>
      <w:jc w:val="center"/>
      <w:rPr>
        <w:color w:val="000000"/>
      </w:rPr>
    </w:pPr>
  </w:p>
  <w:p w14:paraId="72E0415A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 w:firstLine="993"/>
      <w:jc w:val="center"/>
      <w:rPr>
        <w:color w:val="000000"/>
      </w:rPr>
    </w:pPr>
    <w:bookmarkStart w:id="2" w:name="_heading=h.1fob9te" w:colFirst="0" w:colLast="0"/>
    <w:bookmarkEnd w:id="2"/>
    <w:r>
      <w:rPr>
        <w:color w:val="000000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9B7A" w14:textId="77777777" w:rsidR="00CD1C23" w:rsidRDefault="00CD1C23">
      <w:pPr>
        <w:spacing w:line="240" w:lineRule="auto"/>
      </w:pPr>
      <w:r>
        <w:separator/>
      </w:r>
    </w:p>
  </w:footnote>
  <w:footnote w:type="continuationSeparator" w:id="0">
    <w:p w14:paraId="2FE1A217" w14:textId="77777777" w:rsidR="00CD1C23" w:rsidRDefault="00CD1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9EEB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4A75AAB7" wp14:editId="1F230147">
          <wp:extent cx="7145020" cy="829310"/>
          <wp:effectExtent l="0" t="0" r="0" b="0"/>
          <wp:docPr id="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5020" cy="82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3A5D10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1CF4CF9F" wp14:editId="76CDBD88">
          <wp:extent cx="7266940" cy="6350"/>
          <wp:effectExtent l="0" t="0" r="0" b="0"/>
          <wp:docPr id="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6940" cy="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30E1" w14:textId="77777777" w:rsidR="00AA184B" w:rsidRDefault="00067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4F1C0F74" wp14:editId="0289BD85">
          <wp:extent cx="7423973" cy="863162"/>
          <wp:effectExtent l="0" t="0" r="0" b="0"/>
          <wp:docPr id="57" name="image3.png" descr="Ciąg trzech logotypów w kolejności od lewej: 1. Fundusze Europejskie dla Pomorza, 2. Dofinansowane przez Unię Europejską, 3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iąg trzech logotypów w kolejności od lewej: 1. Fundusze Europejskie dla Pomorza, 2. Dofinansowane przez Unię Europejską, 3. Urząd Marszałkowski Województwa Pomorski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973" cy="863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inline distT="0" distB="0" distL="0" distR="0" wp14:anchorId="79384BC3" wp14:editId="7FBF7DBC">
              <wp:extent cx="0" cy="12700"/>
              <wp:effectExtent l="0" t="0" r="0" b="0"/>
              <wp:docPr id="54" name="Łącznik prosty ze strzałką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16975" y="3780000"/>
                        <a:ext cx="72580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inline distB="0" distT="0" distL="0" distR="0">
              <wp:extent cx="0" cy="12700"/>
              <wp:effectExtent b="0" l="0" r="0" t="0"/>
              <wp:docPr id="5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56FA"/>
    <w:multiLevelType w:val="multilevel"/>
    <w:tmpl w:val="D8AC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143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4B"/>
    <w:rsid w:val="00016547"/>
    <w:rsid w:val="000675A3"/>
    <w:rsid w:val="003D5B28"/>
    <w:rsid w:val="005635FE"/>
    <w:rsid w:val="00570E7A"/>
    <w:rsid w:val="00AA184B"/>
    <w:rsid w:val="00CD1C23"/>
    <w:rsid w:val="00E17D5C"/>
    <w:rsid w:val="00E44680"/>
    <w:rsid w:val="00E81F25"/>
    <w:rsid w:val="00E8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24BB"/>
  <w15:docId w15:val="{678FB7D4-15C8-46AD-8AF8-BEA84A2A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2FF"/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968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64D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99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V6HKn3chynTfxBD/9CsBvBQvpA==">CgMxLjAyCGguZ2pkZ3hzMg5oLmVhcXJ0azFnbHB4eDIOaC5pZzlhdHY3ZGtrZjcyDmguaWJrcGpnbGtwdDBtMgloLjMwajB6bGwyCWguMWZvYjl0ZTgAciExcjlrRDN0c1pSb0Z1VmlNUmE0TFJyM1UtbWFDcW51d2g=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Twardokus Marcin</dc:creator>
  <cp:lastModifiedBy>ebialecka</cp:lastModifiedBy>
  <cp:revision>2</cp:revision>
  <dcterms:created xsi:type="dcterms:W3CDTF">2025-10-30T08:52:00Z</dcterms:created>
  <dcterms:modified xsi:type="dcterms:W3CDTF">2025-10-30T08:52:00Z</dcterms:modified>
</cp:coreProperties>
</file>