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</w:t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lineRule="auto" w:line="276" w:before="0" w:after="0"/>
        <w:ind w:right="160" w:hanging="0"/>
        <w:contextualSpacing/>
        <w:jc w:val="center"/>
        <w:rPr>
          <w:rFonts w:eastAsia="Times New Roman" w:cs="Times New Roman"/>
          <w:b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sz w:val="36"/>
          <w:szCs w:val="36"/>
        </w:rPr>
        <w:t>PROGRAM</w:t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lineRule="auto" w:line="276" w:before="0" w:after="0"/>
        <w:ind w:right="160" w:hanging="0"/>
        <w:contextualSpacing/>
        <w:jc w:val="center"/>
        <w:rPr>
          <w:rFonts w:eastAsia="Times New Roman" w:cs="Times New Roman"/>
          <w:b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WYCHOWAWCZO-PROFILAKTYCZNY</w:t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before="0" w:after="0"/>
        <w:ind w:right="160" w:hanging="0"/>
        <w:contextualSpacing/>
        <w:jc w:val="center"/>
        <w:rPr>
          <w:rFonts w:eastAsia="Times New Roman" w:cs="Times New Roman"/>
          <w:b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sz w:val="52"/>
          <w:szCs w:val="52"/>
        </w:rPr>
        <w:t xml:space="preserve">na rok 2024/2025 </w:t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before="0" w:after="0"/>
        <w:ind w:right="160" w:hanging="0"/>
        <w:contextualSpacing/>
        <w:jc w:val="center"/>
        <w:rPr>
          <w:rFonts w:eastAsia="Times New Roman" w:cs="Times New Roman"/>
          <w:b/>
          <w:b/>
          <w:bCs/>
          <w:color w:val="00B0F0"/>
          <w:sz w:val="52"/>
          <w:szCs w:val="52"/>
        </w:rPr>
      </w:pPr>
      <w:r>
        <w:rPr>
          <w:rFonts w:eastAsia="Times New Roman" w:cs="Times New Roman"/>
          <w:b/>
          <w:bCs/>
          <w:color w:val="00B0F0"/>
          <w:sz w:val="52"/>
          <w:szCs w:val="52"/>
        </w:rPr>
        <w:t xml:space="preserve">Podaj dalej – dobro wraca </w:t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before="0" w:after="0"/>
        <w:ind w:right="160" w:hanging="0"/>
        <w:contextualSpacing/>
        <w:jc w:val="center"/>
        <w:rPr>
          <w:rFonts w:eastAsia="Times New Roman" w:cs="Times New Roman"/>
        </w:rPr>
      </w:pPr>
      <w:r>
        <w:rPr/>
        <w:drawing>
          <wp:inline distT="0" distB="0" distL="0" distR="0">
            <wp:extent cx="1665605" cy="1714500"/>
            <wp:effectExtent l="0" t="0" r="0" b="0"/>
            <wp:docPr id="1" name="Obraz 15577566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55775660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360" t="4663" r="0" b="2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before="0" w:after="0"/>
        <w:ind w:right="160" w:hanging="0"/>
        <w:contextualSpacing/>
        <w:jc w:val="center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pStyle w:val="Normal"/>
        <w:pBdr>
          <w:top w:val="thickThinMediumGap" w:sz="24" w:space="1" w:color="538135"/>
          <w:left w:val="thickThinMediumGap" w:sz="24" w:space="4" w:color="538135"/>
          <w:bottom w:val="thickThinMediumGap" w:sz="24" w:space="1" w:color="538135"/>
          <w:right w:val="thickThinMediumGap" w:sz="24" w:space="4" w:color="538135"/>
        </w:pBdr>
        <w:spacing w:before="0" w:after="0"/>
        <w:ind w:right="160" w:hanging="0"/>
        <w:contextualSpacing/>
        <w:jc w:val="center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Szkoły Podstawowej w Łebieńskiej Hucie</w:t>
      </w:r>
    </w:p>
    <w:p>
      <w:pPr>
        <w:pStyle w:val="Normal"/>
        <w:spacing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Normal"/>
        <w:jc w:val="both"/>
        <w:rPr>
          <w:rFonts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Podstawa prawna:</w:t>
      </w:r>
    </w:p>
    <w:p>
      <w:pPr>
        <w:pStyle w:val="Normal"/>
        <w:spacing w:lineRule="auto" w:line="24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widowControl/>
        <w:numPr>
          <w:ilvl w:val="0"/>
          <w:numId w:val="1"/>
        </w:numPr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iCs/>
        </w:rPr>
        <w:t xml:space="preserve">Konstytucja </w:t>
      </w:r>
      <w:r>
        <w:rPr>
          <w:rFonts w:cs="Times New Roman"/>
          <w:iCs/>
          <w:color w:val="000000"/>
        </w:rPr>
        <w:t>Rzeczypospolitej Polskiej z 2 kwietnia 1997 r. (Dz.U. z 1997 r. nr 78, poz. 483 ze zm.).</w:t>
      </w:r>
    </w:p>
    <w:p>
      <w:pPr>
        <w:pStyle w:val="ListParagraph"/>
        <w:widowControl/>
        <w:numPr>
          <w:ilvl w:val="0"/>
          <w:numId w:val="1"/>
        </w:numPr>
        <w:spacing w:lineRule="auto" w:line="240" w:before="0" w:after="0"/>
        <w:jc w:val="both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iCs/>
          <w:color w:val="000000"/>
        </w:rPr>
        <w:t xml:space="preserve">Konwencja o Prawach Dziecka, przyjęta przez Zgromadzenie Ogólne Narodów Zjednoczonych 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z 20 listopada 1989 r. (Dz.U. z 1991 r. nr 120, poz. 526).</w:t>
      </w:r>
    </w:p>
    <w:p>
      <w:pPr>
        <w:pStyle w:val="ListParagraph"/>
        <w:widowControl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Ustawa z 26 stycznia 1982 r. – Karta Nauczyciela (tekst jedn.: Dz.U. z 202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r. poz. 98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).</w:t>
      </w:r>
    </w:p>
    <w:p>
      <w:pPr>
        <w:pStyle w:val="ListParagraph"/>
        <w:widowControl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Ustawa z 7 września 1991 r. o systemie oświaty (tekst jedn.: Dz.U. z 202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r. poz. 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750                          z późn. zm.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).</w:t>
      </w:r>
    </w:p>
    <w:p>
      <w:pPr>
        <w:pStyle w:val="ListParagraph"/>
        <w:widowControl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Ustawa z 14 grudnia 2016 r. – Prawo oświatowe (tekst jedn.: Dz.U. z 202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r. poz. 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737</w:t>
      </w: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ze zm.).</w:t>
      </w:r>
    </w:p>
    <w:p>
      <w:pPr>
        <w:pStyle w:val="ListParagraph"/>
        <w:widowControl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Ustawa z 26 października 1982 r. o wychowaniu w trzeźwości i przeciwdziałaniu alkoholizmowi (</w:t>
      </w:r>
      <w:r>
        <w:rPr>
          <w:rFonts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 xml:space="preserve">tekst jedn.: Dz.U. z 2023 r. poz. </w:t>
      </w:r>
      <w:r>
        <w:rPr>
          <w:rFonts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>2151</w:t>
      </w:r>
      <w:r>
        <w:rPr>
          <w:rFonts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>).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iCs/>
        </w:rPr>
        <w:t>Ustawa z 29 lipca 2005 r. o przeciwdziałaniu narkomanii (</w:t>
      </w:r>
      <w:r>
        <w:rPr>
          <w:rFonts w:eastAsia="Times New Roman" w:cs="Times New Roman"/>
          <w:lang w:eastAsia="pl-PL"/>
        </w:rPr>
        <w:t>tekst jedn.: Dz.U. z 2023 r. poz. 1</w:t>
      </w:r>
      <w:r>
        <w:rPr>
          <w:rFonts w:eastAsia="Times New Roman" w:cs="Times New Roman"/>
          <w:lang w:eastAsia="pl-PL"/>
        </w:rPr>
        <w:t>939</w:t>
      </w:r>
      <w:r>
        <w:rPr>
          <w:rFonts w:eastAsia="Times New Roman" w:cs="Times New Roman"/>
          <w:lang w:eastAsia="pl-PL"/>
        </w:rPr>
        <w:t>).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iCs/>
        </w:rPr>
        <w:t xml:space="preserve">Ustawa z 9 listopada 1995r. o ochronie zdrowia przed następstwami używania tytoniu i wyrobów tytoniowych </w:t>
      </w:r>
      <w:r>
        <w:rPr>
          <w:rFonts w:cs="Times New Roman"/>
          <w:iCs/>
          <w:strike/>
        </w:rPr>
        <w:t>(</w:t>
      </w:r>
      <w:r>
        <w:rPr>
          <w:rFonts w:eastAsia="Times New Roman" w:cs="Times New Roman"/>
          <w:lang w:eastAsia="pl-PL"/>
        </w:rPr>
        <w:t>tekst jedn.: Dz.U. z 202</w:t>
      </w:r>
      <w:r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 r. poz. </w:t>
      </w:r>
      <w:r>
        <w:rPr>
          <w:rFonts w:eastAsia="Times New Roman" w:cs="Times New Roman"/>
          <w:lang w:eastAsia="pl-PL"/>
        </w:rPr>
        <w:t>1162</w:t>
      </w:r>
      <w:r>
        <w:rPr>
          <w:rFonts w:eastAsia="Times New Roman" w:cs="Times New Roman"/>
          <w:lang w:eastAsia="pl-PL"/>
        </w:rPr>
        <w:t>).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iCs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>
        <w:rPr>
          <w:rFonts w:eastAsia="Times New Roman" w:cs="Times New Roman"/>
          <w:lang w:eastAsia="pl-PL"/>
        </w:rPr>
        <w:t>(tekst jedn.: Dz.U. z 2020 r. poz. 1449).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  <w:t>Rozporządzenie Ministra Edukacji Narodowej i Sportu z 31 grudnia 2002 r. w sprawie bezpieczeństwa i higieny w publicznych i niepublicznych szkołach i placówkach (tekst jedn.: Dz.U. z 2020 r. poz. 1604).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jc w:val="both"/>
        <w:rPr/>
      </w:pPr>
      <w:bookmarkStart w:id="0" w:name="__DdeLink__734_1769046939"/>
      <w:r>
        <w:rPr>
          <w:rFonts w:cs="Times New Roman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bookmarkEnd w:id="0"/>
      <w:r>
        <w:rPr>
          <w:rFonts w:cs="Times New Roman"/>
        </w:rPr>
        <w:t xml:space="preserve"> (Dz.U. z 2017 r. poz. 356 ze zm.) 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>Podstawowe kierunki realizacji polityki oświatowej państwa w roku szkolnym 2024/2025.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Statut szkoły w Łebieńskiej Hucie</w:t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 w:themeFill="background1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WSTĘP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Szkolny Program Wychowawczo-Profilaktyczny </w:t>
      </w:r>
      <w:r>
        <w:rPr>
          <w:rFonts w:eastAsia="Times New Roman" w:cs="Times New Roman"/>
          <w:b/>
          <w:bCs/>
        </w:rPr>
        <w:t>“Podaj dalej – dobro wraca ”</w:t>
      </w:r>
      <w:r>
        <w:rPr>
          <w:rFonts w:eastAsia="Times New Roman" w:cs="Times New Roman"/>
        </w:rPr>
        <w:t xml:space="preserve"> jest kontynuacją działań wychowawczo – profilaktycznych, które realizowano w roku szkolnym 2023/2024.  </w:t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Zadaniem programu jest rozwijanie u uczniów empatii i wrażliwości na potrzeby innych. Podnoszenie jakości edukacji włączającej i umiejętności pracy z zespołem zróżnicowanym. </w:t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Program opiera się na hierarchii wartości przyjętej przez radę pedagogiczną, radę rodziców i samorząd uczniowski. Treści Szkolnego Programu Wychowawczo-Profilaktycznego są spójne ze statutem Szkoły Podstawowej w Łebieńskiej Hucie w tym warunkami i sposobem oceniania wewnątrzszkolnego</w:t>
      </w:r>
      <w:r>
        <w:rPr>
          <w:rFonts w:eastAsia="Times New Roman" w:cs="Times New Roman"/>
          <w:i/>
          <w:iCs/>
        </w:rPr>
        <w:t xml:space="preserve">. </w:t>
      </w:r>
      <w:r>
        <w:rPr>
          <w:rFonts w:eastAsia="Times New Roman" w:cs="Times New Roman"/>
        </w:rPr>
        <w:t xml:space="preserve">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</w:t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Szkolny Program Wychowawczo-Profilaktyczny szkoły tworzy spójną całość ze szkolnym zestawem programów nauczania i uwzględnia wymagania opisane w podstawie programowej. </w:t>
      </w:r>
    </w:p>
    <w:p>
      <w:pPr>
        <w:pStyle w:val="Normal"/>
        <w:spacing w:lineRule="auto" w:line="27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Szkolny Program Wychowawczo-Profilaktyczny skonstruowano w oparciu o:</w:t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Wnioski i rekomendacje z Programu wychowawczo – profilaktycznego “Rozwiń skrzydła”,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Wnioski i rekomendacje z badań ankietowych “Bezpieczeństwo w szkole”,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Priorytetów do pracy w szkole na bieżący rok szkolny 2024/2025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</w:rPr>
        <w:t>Na podstawie wniosków z nadzoru pedagogicznego 2023/2024,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Na podstawie kierunków polityki oświatowej państwa: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Kształtowanie zachowań służących zdrowiu, rozwijanie sprawności fizycznej i nawyku aktywności ruchowej. Uczenie uczniów udzielania pierwszej pomocy.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Kształtowanie postaw społecznych i patriotycznych, odpowiedzialność za region i ojczyznę.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Wspieranie dobrostanu dzieci i młodzieży, ich zdrowia psychicznego. Rozwijanie u uczniów empatii i wrażliwości na potrzeby innych. Podnoszenie jakości edukacji włączającej i umiejętności pracy z zespołem zróżnicowanym.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Wspieranie rozwoju umiejętności cyfrowych uczniów i nauczycieli ze szczególnym uwzględnieniem bezpiecznego poruszania się w sieci oraz krytycznej analizy informacji dostępnych w Internecie. Wykorzystywanie przez nauczycieli narzędzi i materiałów dostępnych w sieci, w szczególności opartych na sztucznej inteligencji, korzystanie z zasobów Zintegrowanej Platformy Edukacyjnej.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Wspieranie rozwoju umiejętności zawodowych oraz umiejętności uczenia się przez całe życie poprzez wzmocnienie współpracy szkół i placówek z pracodawcami oraz instytucjami regionalnymi.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Praca z uczniem z doświadczeniem migracyjnym, w tym zakresie nauczania języka polskiego jako języka obcego. </w:t>
      </w:r>
    </w:p>
    <w:p>
      <w:pPr>
        <w:pStyle w:val="Normal"/>
        <w:spacing w:lineRule="auto" w:line="27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I.  WIZJA I MISJA SZKOŁY</w:t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70AD47" w:themeColor="accent6"/>
          <w:u w:val="single"/>
          <w14:textFill>
            <w14:solidFill>
              <w14:schemeClr w14:val="accent6"/>
            </w14:solidFill>
          </w14:textFill>
        </w:rPr>
      </w:pPr>
      <w:r>
        <w:rPr>
          <w:rFonts w:eastAsia="Times New Roman" w:cs="Times New Roman"/>
          <w:b/>
          <w:bCs/>
          <w:color w:val="70AD47" w:themeColor="accent6"/>
          <w:u w:val="single"/>
          <w14:textFill>
            <w14:solidFill>
              <w14:schemeClr w14:val="accent6"/>
            </w14:solidFill>
          </w14:textFill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Program jest zgodny z misją i wizją szkoły oraz z wizerunkiem absolwenta.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MISJA SZKOŁY W ŁEBIEŃSKIEJ HUCIE </w:t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eastAsia="Times New Roman" w:cs="Times New Roman"/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i/>
          <w:i/>
          <w:iCs/>
        </w:rPr>
      </w:pPr>
      <w:r>
        <w:rPr>
          <w:rFonts w:eastAsia="Times New Roman" w:cs="Times New Roman"/>
          <w:b/>
          <w:bCs/>
          <w:i/>
          <w:iCs/>
        </w:rPr>
        <w:t>“</w:t>
      </w:r>
      <w:r>
        <w:rPr>
          <w:rFonts w:eastAsia="Times New Roman" w:cs="Times New Roman"/>
          <w:b/>
          <w:bCs/>
          <w:i/>
          <w:iCs/>
        </w:rPr>
        <w:t xml:space="preserve">Jeżeli marzy tylko jeden człowiek, pozostaje to tylko marzeniem. </w:t>
      </w:r>
    </w:p>
    <w:p>
      <w:pPr>
        <w:pStyle w:val="Normal"/>
        <w:jc w:val="center"/>
        <w:rPr>
          <w:rFonts w:eastAsia="Times New Roman" w:cs="Times New Roman"/>
          <w:b/>
          <w:b/>
          <w:bCs/>
          <w:i/>
          <w:i/>
          <w:iCs/>
        </w:rPr>
      </w:pPr>
      <w:r>
        <w:rPr>
          <w:rFonts w:eastAsia="Times New Roman" w:cs="Times New Roman"/>
          <w:b/>
          <w:bCs/>
          <w:i/>
          <w:iCs/>
        </w:rPr>
        <w:t>Jeżeli zaś będziemy marzyć wszyscy razem, będzie to początek nowej rzeczywistości”</w:t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Helder Camara</w:t>
      </w:r>
    </w:p>
    <w:p>
      <w:pPr>
        <w:pStyle w:val="Normal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Szkoła Podstawowa w Łebieńskiej Hucie: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wspiera rodzinę w procesie wychowania i nauczania,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wspiera każdego ucznia w osiąganiu sukcesów edukacyjnych,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kształtuje osobowość ucznia,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stwarza optymalne warunki do prawidłowego i wszechstronnego rozwoju w poczuciu bezpieczeństwa,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dba o właściwe relacje międzyludzkie,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uczy tolerancji, szacunku dla innego człowieka,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uczy odpowiedzialności za siebie i innych,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dba o kultywowanie i poszanowanie tożsamości regionalnej i kulturowej 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Kształtuje świadomość konieczności systematycznego dbania o własne zdrowie.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45A307"/>
        </w:rPr>
      </w:pPr>
      <w:r>
        <w:rPr>
          <w:rFonts w:eastAsia="Times New Roman" w:cs="Times New Roman"/>
          <w:b/>
          <w:bCs/>
          <w:color w:val="45A307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45A307"/>
        </w:rPr>
      </w:pPr>
      <w:r>
        <w:rPr>
          <w:rFonts w:eastAsia="Times New Roman" w:cs="Times New Roman"/>
          <w:b/>
          <w:bCs/>
        </w:rPr>
        <w:t>WIZJA SZKOŁY W ŁEBIEŃSKIEJ HUCIE</w:t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45A307"/>
        </w:rPr>
      </w:pPr>
      <w:r>
        <w:rPr>
          <w:rFonts w:eastAsia="Times New Roman" w:cs="Times New Roman"/>
          <w:b/>
          <w:bCs/>
          <w:color w:val="45A307"/>
        </w:rPr>
      </w:r>
    </w:p>
    <w:p>
      <w:pPr>
        <w:pStyle w:val="Normal"/>
        <w:spacing w:lineRule="auto" w:line="360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Nasz szkoła oferuje swoim uczniom takie warunki, aby dzieci czuły się w szkole bezpiecznie i potrafiły właściwie zachować się w różnych sytuacjach życiowych. Nasze cele realizujemy dzięki konsekwencji, współpracy i partnerstwu. Wartości, którymi się kierujemy i które wpajamy naszym uczniom i wychowankom to uczciwość, wyrozumiałość i tolerancja wobec innych, dobro i wrażliwość na drugiego człowieka. Jesteśmy odpowiedzialni, kreatywni, otwarci na zmiany, tworzymy miłą, radosną i przyjazną atmosferę pracy oraz nauki w naszej szkole.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>
          <w:rFonts w:eastAsia="Times New Roman" w:cs="Times New Roman"/>
          <w:color w:val="45A307"/>
        </w:rPr>
      </w:pPr>
      <w:r>
        <w:rPr>
          <w:rFonts w:eastAsia="Times New Roman" w:cs="Times New Roman"/>
          <w:color w:val="45A307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SYLWETKA  ABSOLWENTA</w:t>
      </w:r>
    </w:p>
    <w:p>
      <w:pPr>
        <w:pStyle w:val="Normal"/>
        <w:ind w:left="720" w:hanging="0"/>
        <w:rPr>
          <w:rFonts w:eastAsia="Times New Roman" w:cs="Times New Roman"/>
          <w:color w:val="45A307"/>
        </w:rPr>
      </w:pPr>
      <w:r>
        <w:rPr>
          <w:rFonts w:eastAsia="Times New Roman" w:cs="Times New Roman"/>
          <w:color w:val="45A307"/>
        </w:rPr>
      </w:r>
    </w:p>
    <w:p>
      <w:pPr>
        <w:pStyle w:val="Normal"/>
        <w:spacing w:lineRule="auto" w:line="360"/>
        <w:ind w:firstLine="360"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Zakładamy, że w wyniku systematycznego, skorelowanego i spójnego oddziaływania wychowawczo-profilaktycznego uda się nam przygotować uczniów do zgodnego współżycia z ludźmi. Będziemy dążyć do tego, żeby nasi uczniowie byli: uczciwi, wiarygodni, odpowiedzialni, wytrwali, wrażliwi na krzywdę innych, kreatywni, przedsiębiorczy, aby nie stosowali przemocy słownej, fizycznej i psychicznej, mieli wysoką kulturę osobistą i gotowość do uczestnictwa w kulturze. Ważne jest też, aby uczniowie przestrzegali zasad zdrowego stylu życia, nie ulegali nałogom, kształtowali postawy obywatelskie, postawy poszanowania tradycji i kultury własnego narodu i regionu, a także postawy poszanowania dla innych kultur i tradycji, pogłębiali świadomość ekologiczną, poznawali dziedzictwo kulturowe naszego narodu, Europy i świata i rozwijali swoje zainteresowania i pasje.  </w:t>
      </w:r>
    </w:p>
    <w:p>
      <w:pPr>
        <w:pStyle w:val="Normal"/>
        <w:ind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  <w:b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Model absolwenta: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posiada odpowiedni zasób wiedzy o własnym kraju, regionie i współczesnym świecie,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aktywny umysłowo, ciekawy świata, stara się poszerzać i pogłębiać swoją wiedzę,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prezentuje własne poglądy i jest tolerancyjny,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szanuje tradycje, symbole narodowe i religijne,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reaguje na krzywdę innych i jest otwarty na innego człowieka,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zmotywowany do wykorzystywania potencjału swojego rozwoju,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świadomy historycznej przynależności do wspólnoty europejskiej,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posiada podstawowe sprawności i umiejętności w zakresie języków obcych,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posiada wrażliwość estetyczną, plastyczną, muzyczną i ruchową,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kulturalny, taktowny, nie używa słów obraźliwych i wulgarnych,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kreatywny i ambitny, wyznacza sobie cele i dąży do ich realizacji,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preferuje zdrowy styl życia,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odpowiedzialny za swoje decyzje i czyny,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korzysta z nowoczesnych technologii informacyjnych i komunikacyjnych,</w:t>
      </w:r>
    </w:p>
    <w:p>
      <w:pPr>
        <w:pStyle w:val="Normal"/>
        <w:numPr>
          <w:ilvl w:val="0"/>
          <w:numId w:val="5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jest aktywnie związany ze środowiskiem lokalnym.</w:t>
      </w:r>
    </w:p>
    <w:p>
      <w:pPr>
        <w:pStyle w:val="Normal"/>
        <w:spacing w:lineRule="auto" w:line="36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spacing w:lineRule="auto" w:line="36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Uczeń kończący Szkołę Podstawową w Łebieńskiej Hucie jest osobą radosną, ciekawą świata i pełną wiary we własne możliwości. </w:t>
      </w:r>
    </w:p>
    <w:p>
      <w:pPr>
        <w:pStyle w:val="Normal"/>
        <w:spacing w:lineRule="auto" w:line="36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W szkole jak i w środowisku lokalnym prezentuje postawę otwartości, życzliwości i zaangażowania w relacjach społecznych.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ind w:firstLine="360"/>
        <w:rPr>
          <w:rFonts w:cs="Times New Roman"/>
          <w:b/>
          <w:b/>
        </w:rPr>
      </w:pPr>
      <w:r>
        <w:rPr>
          <w:rFonts w:cs="Times New Roman"/>
          <w:b/>
        </w:rPr>
        <w:t xml:space="preserve">II.  </w:t>
      </w:r>
      <w:r>
        <w:rPr>
          <w:rFonts w:cs="Times New Roman"/>
          <w:b/>
          <w:iCs/>
        </w:rPr>
        <w:t>WSPÓŁODPOWIEDZIALNYMI ZA WSZECHSTRONNY ROZWÓJ OSOBOWOŚCI UCZNIA SĄ WSZYSCY UCZESTNICY PROGRAMU</w:t>
      </w:r>
      <w:r>
        <w:rPr>
          <w:rFonts w:cs="Times New Roman"/>
          <w:b/>
        </w:rPr>
        <w:t>:</w:t>
      </w:r>
    </w:p>
    <w:p>
      <w:pPr>
        <w:pStyle w:val="Normal"/>
        <w:jc w:val="both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jc w:val="both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Dyrektor szkoły: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stwarza warunki dla realizacji procesu wychowawczego w szkole,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współpracuje z zespołem wychowawców, </w:t>
      </w:r>
      <w:r>
        <w:rPr>
          <w:rFonts w:cs="Times New Roman"/>
          <w:shd w:fill="FFFFFF" w:val="clear"/>
        </w:rPr>
        <w:t>pedagogiem specjalnym</w:t>
      </w:r>
      <w:r>
        <w:rPr>
          <w:rFonts w:cs="Times New Roman"/>
        </w:rPr>
        <w:t>, pedagogiem, psychologiem szkolnym, oraz Samorządem Uczniowskim, wspomaga nauczycieli w realizacji zadań,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czuwa nad realizowaniem przez uczniów obowiązku szkolnego,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nadzoruje zgodność działania szkoły ze statutem, w tym dba o przestrzeganie zasad oceniania, praw uczniów, kompetencji organów szkoły,</w:t>
      </w:r>
    </w:p>
    <w:p>
      <w:pPr>
        <w:pStyle w:val="Default"/>
        <w:numPr>
          <w:ilvl w:val="0"/>
          <w:numId w:val="7"/>
        </w:numPr>
        <w:suppressAutoHyphens w:val="true"/>
        <w:spacing w:lineRule="auto" w:line="276" w:before="0" w:after="200"/>
        <w:ind w:left="993" w:hanging="284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auto"/>
        </w:rPr>
        <w:t xml:space="preserve">motywuje nauczycieli i </w:t>
      </w:r>
      <w:r>
        <w:rPr>
          <w:rFonts w:cs="Times New Roman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specjalistów do opracowania modelu wsparcia i pomocy uczniom przeżywającym trudności psychiczne,</w:t>
      </w:r>
    </w:p>
    <w:p>
      <w:pPr>
        <w:pStyle w:val="Default"/>
        <w:numPr>
          <w:ilvl w:val="0"/>
          <w:numId w:val="7"/>
        </w:numPr>
        <w:suppressAutoHyphens w:val="true"/>
        <w:spacing w:lineRule="auto" w:line="276" w:before="0" w:after="200"/>
        <w:ind w:left="993" w:hanging="284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hd w:fill="FFFFFF" w:val="clear"/>
          <w14:textFill>
            <w14:solidFill>
              <w14:schemeClr w14:val="tx1"/>
            </w14:solidFill>
          </w14:textFill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stwarza warunki do poszukiwania optymalnych rozwiązań w zakresie budowania systemu działań wspierających </w:t>
      </w:r>
      <w:r>
        <w:rPr>
          <w:rFonts w:cs="Times New Roman"/>
        </w:rPr>
        <w:t>kondycję psychiczną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inspiruje wszystkie grupy społeczności szkolnej do budowania dobrych wzajemnych relacji w środowisku szkolnym, jako czynnika zwiększającego  skuteczność i efektywność udzielanego wsparcia,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dostosowuje ofertę zajęć pozalekcyjnych do oczekiwań uczniów w celu stworzenia warunków do realizacji pasji, udziału z zajęciach sportowych, kontaktu z przyrodą, a także kontaktu bezpośredniego uczniów ze sobą,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klasami.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czuwa nad wykorzystaniem lekcji wychowawczych do budowania systemu wsparcia psychicznego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czuwa nad intensyfikowaniem współpracy nauczycieli i wychowawców z </w:t>
      </w:r>
      <w:r>
        <w:rPr>
          <w:rFonts w:cs="Times New Roman"/>
          <w:shd w:fill="FFFFFF" w:val="clear"/>
        </w:rPr>
        <w:t>pedagogiem specjalnym,</w:t>
      </w:r>
      <w:r>
        <w:rPr>
          <w:rFonts w:cs="Times New Roman"/>
        </w:rPr>
        <w:t xml:space="preserve"> pedagogiem, psychologiem szkolnym oraz pracownikami poradni psychologiczno-pedagogicznych w celu szybkiego i skutecznego reagowania na zaobserwowane problemy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/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czuwa nad wykonywaniem zadań przez specjalistów szkoły – </w:t>
      </w:r>
      <w:r>
        <w:rPr>
          <w:rFonts w:cs="Times New Roman"/>
          <w:shd w:fill="FFFFFF" w:val="clear"/>
        </w:rPr>
        <w:t>pedagog specjalny</w:t>
      </w:r>
      <w:r>
        <w:rPr>
          <w:rFonts w:cs="Times New Roman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nadzoruje realizację Szkolnego Programu Wychowawczo-Profilaktycznego.</w:t>
      </w:r>
    </w:p>
    <w:p>
      <w:pPr>
        <w:pStyle w:val="Normal"/>
        <w:widowControl/>
        <w:tabs>
          <w:tab w:val="clear" w:pos="708"/>
          <w:tab w:val="left" w:pos="993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76" w:before="0" w:after="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Rada pedagogiczna:</w:t>
      </w:r>
    </w:p>
    <w:p>
      <w:pPr>
        <w:pStyle w:val="ListParagraph"/>
        <w:widowControl/>
        <w:numPr>
          <w:ilvl w:val="0"/>
          <w:numId w:val="9"/>
        </w:numPr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>
      <w:pPr>
        <w:pStyle w:val="ListParagraph"/>
        <w:widowControl/>
        <w:numPr>
          <w:ilvl w:val="0"/>
          <w:numId w:val="9"/>
        </w:numPr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dostosowuje wymagania związane z realizacją podstawy programowej do zmniejszonej efektywności kształcenia wynikającej z osłabionej kondycji psychicznej uczniów oraz niższej efektywności zdalnego nauczania.</w:t>
      </w:r>
    </w:p>
    <w:p>
      <w:pPr>
        <w:pStyle w:val="ListParagraph"/>
        <w:widowControl/>
        <w:numPr>
          <w:ilvl w:val="0"/>
          <w:numId w:val="9"/>
        </w:numPr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dokonuje wyboru programów profilaktycznych wspierających uczniów psychicznie i uczących umiejętności radzenia sobie ze współczesnymi zagrożeniami oraz adaptacji do zmieniających się warunków nauki,</w:t>
      </w:r>
    </w:p>
    <w:p>
      <w:pPr>
        <w:pStyle w:val="ListParagraph"/>
        <w:widowControl/>
        <w:numPr>
          <w:ilvl w:val="0"/>
          <w:numId w:val="9"/>
        </w:numPr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opracowuje projekt programu wychowawczo-profilaktycznego i uchwala go w porozumieniu z Radą Rodziców,</w:t>
      </w:r>
    </w:p>
    <w:p>
      <w:pPr>
        <w:pStyle w:val="ListParagraph"/>
        <w:widowControl/>
        <w:numPr>
          <w:ilvl w:val="0"/>
          <w:numId w:val="9"/>
        </w:numPr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opracowuje i zatwierdza dokumenty i procedury postępowania nauczycieli w sytuacjach zagrożenia młodzieży demoralizacją i przestępczością, a także depresją </w:t>
      </w:r>
      <w:r>
        <w:rPr>
          <w:rFonts w:cs="Times New Roman"/>
          <w:shd w:fill="FFFFFF" w:val="clear"/>
        </w:rPr>
        <w:t>i uzależnieniami od technologii cyfrowych,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uczestniczy w realizacji Szkolnego Programu Wychowawczo-Profilaktycznego,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76" w:before="0"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uczestniczy w ewaluacji Szkolnego Programu Wychowawczo-Profilaktycznego.</w:t>
      </w:r>
    </w:p>
    <w:p>
      <w:pPr>
        <w:pStyle w:val="Normal"/>
        <w:spacing w:lineRule="auto" w:line="276"/>
        <w:ind w:firstLine="36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ind w:left="360" w:hanging="0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3. Rodzice uczniów:</w:t>
      </w:r>
    </w:p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rFonts w:cs="Times New Roman"/>
        </w:rPr>
      </w:pPr>
      <w:r>
        <w:rPr>
          <w:rFonts w:cs="Times New Roman"/>
          <w:color w:val="000000"/>
        </w:rPr>
        <w:t>mają prawo do wychowania zgodnie z własnymi przekonaniami religijnymi i moralnymi, jeśli nie są one w sprzeczności z prawami dziecka;</w:t>
      </w:r>
    </w:p>
    <w:p>
      <w:pPr>
        <w:pStyle w:val="ListParagraph"/>
        <w:widowControl/>
        <w:numPr>
          <w:ilvl w:val="0"/>
          <w:numId w:val="10"/>
        </w:numPr>
        <w:spacing w:lineRule="auto" w:line="276" w:before="0" w:after="0"/>
        <w:jc w:val="both"/>
        <w:rPr>
          <w:rFonts w:cs="Times New Roman"/>
        </w:rPr>
      </w:pPr>
      <w:r>
        <w:rPr>
          <w:rFonts w:cs="Times New Roman"/>
        </w:rPr>
        <w:t>współtworzą Szkolny Program Wychowawczo-Profilaktyczny</w:t>
      </w:r>
      <w:r>
        <w:rPr>
          <w:rFonts w:cs="Times New Roman"/>
          <w:iCs/>
        </w:rPr>
        <w:t>,</w:t>
      </w:r>
    </w:p>
    <w:p>
      <w:pPr>
        <w:pStyle w:val="ListParagraph"/>
        <w:widowControl/>
        <w:numPr>
          <w:ilvl w:val="0"/>
          <w:numId w:val="10"/>
        </w:numPr>
        <w:spacing w:lineRule="auto" w:line="276" w:before="0" w:after="0"/>
        <w:jc w:val="both"/>
        <w:rPr>
          <w:rFonts w:cs="Times New Roman"/>
        </w:rPr>
      </w:pPr>
      <w:r>
        <w:rPr>
          <w:rFonts w:cs="Times New Roman"/>
        </w:rPr>
        <w:t>uczestniczą w diagnozowaniu pracy wychowawczej szkoły,</w:t>
      </w:r>
    </w:p>
    <w:p>
      <w:pPr>
        <w:pStyle w:val="ListParagraph"/>
        <w:widowControl/>
        <w:numPr>
          <w:ilvl w:val="0"/>
          <w:numId w:val="10"/>
        </w:numPr>
        <w:spacing w:lineRule="auto" w:line="276" w:before="0" w:after="0"/>
        <w:jc w:val="both"/>
        <w:rPr>
          <w:rFonts w:cs="Times New Roman"/>
        </w:rPr>
      </w:pPr>
      <w:r>
        <w:rPr>
          <w:rFonts w:cs="Times New Roman"/>
        </w:rPr>
        <w:t>uczestniczą w poszukiwaniu nowych rozwiązań na rzecz budowania szkolnego systemu ochrony zdrowia psychicznego uczniów</w:t>
      </w:r>
    </w:p>
    <w:p>
      <w:pPr>
        <w:pStyle w:val="Normal"/>
        <w:numPr>
          <w:ilvl w:val="0"/>
          <w:numId w:val="10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  <w:color w:val="000000"/>
        </w:rPr>
        <w:t>znają i akceptują program wychowawczo-profilaktyczny proponowany przez szkołę;</w:t>
      </w:r>
    </w:p>
    <w:p>
      <w:pPr>
        <w:pStyle w:val="Normal"/>
        <w:numPr>
          <w:ilvl w:val="0"/>
          <w:numId w:val="10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  <w:color w:val="000000"/>
        </w:rPr>
        <w:t>wspierają dziecko we wszystkich jego poczynaniach i zapewniają mu poczucie bezpieczeństwa</w:t>
      </w:r>
    </w:p>
    <w:p>
      <w:pPr>
        <w:pStyle w:val="Normal"/>
        <w:numPr>
          <w:ilvl w:val="0"/>
          <w:numId w:val="10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  <w:color w:val="000000"/>
        </w:rPr>
        <w:t>wspierają wychowawców i nauczycieli w podejmowanych przez nich działaniach, służą wiedzą, doświadczeniem i pomocą;</w:t>
      </w:r>
    </w:p>
    <w:p>
      <w:pPr>
        <w:pStyle w:val="Normal"/>
        <w:numPr>
          <w:ilvl w:val="0"/>
          <w:numId w:val="10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  <w:color w:val="000000"/>
        </w:rPr>
        <w:t>aktywnie uczestniczą w życiu szkoły;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rFonts w:cs="Times New Roman"/>
        </w:rPr>
      </w:pPr>
      <w:r>
        <w:rPr>
          <w:rFonts w:cs="Times New Roman"/>
          <w:color w:val="000000"/>
        </w:rPr>
        <w:t>dbają o właściwą formę spędzania czasu wolnego przez dzieci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4. Wychowawcy klas:</w:t>
      </w:r>
    </w:p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dbają o poczucie bezpieczeństwa i akceptacji ucznia w klasie;</w:t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wspierają rozwój uczniów i usamodzielnianie się;</w:t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prowadzą dokumentację nauczania;</w:t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koordynują pracę wychowawczo - profilaktyczną w zespole klasowym;</w:t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dokonują rozpoznania sytuacji rodzinnej i osobistej ucznia;</w:t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podejmują działania w przypadkach przemocy wobec niego, zaniedbań opiekuńczych, ujawnionych nałogów;</w:t>
      </w:r>
    </w:p>
    <w:p>
      <w:pPr>
        <w:pStyle w:val="Normal"/>
        <w:numPr>
          <w:ilvl w:val="0"/>
          <w:numId w:val="11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  <w:color w:val="000000"/>
        </w:rPr>
        <w:t>wnioskują o objęcie pomocą psychologiczno - pedagogiczną uczniów o specjalnych potrzebach edukacyjnych;</w:t>
      </w:r>
    </w:p>
    <w:p>
      <w:pPr>
        <w:pStyle w:val="Normal"/>
        <w:numPr>
          <w:ilvl w:val="0"/>
          <w:numId w:val="11"/>
        </w:numPr>
        <w:spacing w:lineRule="auto" w:line="276"/>
        <w:jc w:val="both"/>
        <w:rPr>
          <w:rFonts w:cs="Times New Roman"/>
        </w:rPr>
      </w:pPr>
      <w:r>
        <w:rPr>
          <w:rFonts w:cs="Times New Roman"/>
          <w:color w:val="000000"/>
        </w:rPr>
        <w:t>informują rodziców o proponowanych formach pomocy psychologiczno-pedagogicznej.</w:t>
      </w:r>
    </w:p>
    <w:p>
      <w:pPr>
        <w:pStyle w:val="Normal"/>
        <w:numPr>
          <w:ilvl w:val="0"/>
          <w:numId w:val="11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integrują i kierują zespołem klasowym;</w:t>
      </w:r>
    </w:p>
    <w:p>
      <w:pPr>
        <w:pStyle w:val="Normal"/>
        <w:numPr>
          <w:ilvl w:val="0"/>
          <w:numId w:val="11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wykorzystują potencjał grupy do wspierania jej członków, oceniają zachowania uczniów;</w:t>
      </w:r>
    </w:p>
    <w:p>
      <w:pPr>
        <w:pStyle w:val="Normal"/>
        <w:numPr>
          <w:ilvl w:val="0"/>
          <w:numId w:val="11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wdrażają do samooceny postępów w zachowaniu, nadzorują realizację obowiązku szkolnego;</w:t>
      </w:r>
    </w:p>
    <w:p>
      <w:pPr>
        <w:pStyle w:val="Normal"/>
        <w:numPr>
          <w:ilvl w:val="0"/>
          <w:numId w:val="11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promują osiągnięcia klasy i pojedynczych uczniów;</w:t>
      </w:r>
    </w:p>
    <w:p>
      <w:pPr>
        <w:pStyle w:val="Normal"/>
        <w:numPr>
          <w:ilvl w:val="0"/>
          <w:numId w:val="11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inspirują pracę zespołową w klasie, przydzielają zespołom zadania na rzecz klasy, szkoły  i środowiska oraz wspólnie oceniają stopień ich realizacji; </w:t>
      </w:r>
    </w:p>
    <w:p>
      <w:pPr>
        <w:pStyle w:val="Normal"/>
        <w:numPr>
          <w:ilvl w:val="0"/>
          <w:numId w:val="12"/>
        </w:numPr>
        <w:spacing w:lineRule="auto" w:line="276" w:before="0" w:after="184"/>
        <w:jc w:val="both"/>
        <w:rPr>
          <w:rFonts w:cs="Times New Roman"/>
        </w:rPr>
      </w:pPr>
      <w:r>
        <w:rPr>
          <w:rFonts w:cs="Times New Roman"/>
        </w:rPr>
        <w:t>współpracują z rodzicami; włączają rodziców w sprawy programowe i organizacyjne klasy;</w:t>
      </w:r>
    </w:p>
    <w:p>
      <w:pPr>
        <w:pStyle w:val="Normal"/>
        <w:numPr>
          <w:ilvl w:val="0"/>
          <w:numId w:val="12"/>
        </w:numPr>
        <w:spacing w:lineRule="auto" w:line="276" w:before="0" w:after="184"/>
        <w:jc w:val="both"/>
        <w:rPr>
          <w:rFonts w:cs="Times New Roman"/>
        </w:rPr>
      </w:pPr>
      <w:r>
        <w:rPr>
          <w:rFonts w:cs="Times New Roman"/>
        </w:rPr>
        <w:t>współpracują z dyrekcją szkoły, pedagogiem, psychologiem i pielęgniarką;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współdziałają z instytucjami pracującymi na rzecz dziecka, policją, poradnią psychologiczno - pedagogiczną, sądami rodzinnym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realizują treści programowe z zakresu doradztwa zawodowego</w:t>
      </w:r>
    </w:p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5. Nauczyciele:</w:t>
      </w:r>
    </w:p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oddziałują wychowawczo na uczniów niezależnie od przypisanych im funkcji dydaktycznych;</w:t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odpowiadają za życie, zdrowie i bezpieczeństwo dzieci podczas pobytu w szkole, podczas wyjść i wyjazdów szkolnych;</w:t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udzielają pomocy w przezwyciężaniu niepowodzeń szkolnych w oparciu o rozpoznane potrzeby uczniów, informują o potrzebach związanych z problemami w nauce oraz o przejawianych zdolnościach;</w:t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wspierają swoją postawą i działaniami pedagogicznymi rozwój psychofizyczny uczniów, ich zdolności i zainteresowania;</w:t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inspirują uczniów do twórczych poszukiwań, aktywności i samodzielności;</w:t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kształcą i wychowują dzieci w duchu patriotyzmu;</w:t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reagują na przejawy nietolerancji, dyskryminacji i innych negatywnych zachowań;</w:t>
      </w:r>
    </w:p>
    <w:p>
      <w:pPr>
        <w:pStyle w:val="Normal"/>
        <w:numPr>
          <w:ilvl w:val="0"/>
          <w:numId w:val="13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dążą w swojej pracy do integracji zespołu klasowego, angażując w życie klasy wszystkich uczniów.  </w:t>
      </w:r>
    </w:p>
    <w:p>
      <w:pPr>
        <w:pStyle w:val="Normal"/>
        <w:spacing w:lineRule="auto" w:line="276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3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wspólnie z pedagogiem i psychologiem zabiegają o różne formy pomocy wychowawczej         i materialnej dla uczniów, dostosowują wymagania edukacyjne do specyficznych potrzeb ucznia;</w:t>
      </w:r>
    </w:p>
    <w:p>
      <w:pPr>
        <w:pStyle w:val="Normal"/>
        <w:numPr>
          <w:ilvl w:val="0"/>
          <w:numId w:val="13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współtworzą atmosferę życzliwości i zrozumienia, budzą szacunek swoją wiedzą, kompetencją i postawą;</w:t>
      </w:r>
    </w:p>
    <w:p>
      <w:pPr>
        <w:pStyle w:val="Normal"/>
        <w:numPr>
          <w:ilvl w:val="0"/>
          <w:numId w:val="13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proponują uczniom pozytywne formy wypoczynku dostępne w szkole i poza nią;</w:t>
      </w:r>
    </w:p>
    <w:p>
      <w:pPr>
        <w:pStyle w:val="Normal"/>
        <w:numPr>
          <w:ilvl w:val="0"/>
          <w:numId w:val="13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realizują w toku pracy wychowawczej treści i cele programu wychowawczo-profilaktycznego szkoły;</w:t>
      </w:r>
    </w:p>
    <w:p>
      <w:pPr>
        <w:pStyle w:val="Normal"/>
        <w:numPr>
          <w:ilvl w:val="0"/>
          <w:numId w:val="13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realizują treści programowe z zakresu doradztwa zawodowego.</w:t>
      </w:r>
    </w:p>
    <w:p>
      <w:pPr>
        <w:pStyle w:val="Normal"/>
        <w:spacing w:lineRule="auto" w:line="276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76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6. Uczniowie, Samorząd Uczniowski:</w:t>
      </w:r>
    </w:p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przestrzegają Szkolnego Kodeksu Postępowania Ucznia;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współorganizują imprezy i akcje szkolne;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znają i przestrzegają norm zachowania obowiązujących członków społeczności szkolnej;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akceptują innych uczniów i szanują ich prawa, wydają opinie w przypadku przyznawanych kar zgodnie ze Statutem Szkoły;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współtworzą społeczność szkolną i wykorzystują swe prawo do samorządności;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kierują swym rozwojem i stają się coraz bardziej samodzielni;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prowadzą zdrowy tryb życia i dbają o swoje środowisko;</w:t>
      </w:r>
    </w:p>
    <w:p>
      <w:pPr>
        <w:pStyle w:val="Normal"/>
        <w:numPr>
          <w:ilvl w:val="0"/>
          <w:numId w:val="14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mają szacunek do kultury, języka i tradycji narodowej;</w:t>
      </w:r>
    </w:p>
    <w:p>
      <w:pPr>
        <w:pStyle w:val="Normal"/>
        <w:numPr>
          <w:ilvl w:val="0"/>
          <w:numId w:val="14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uczestniczą w opiniowaniu dokumentów szkolnych (Statut Szkoły, Szkolny Program Wychowawczo-Profilaktyczny);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 w:before="0" w:after="0"/>
        <w:jc w:val="both"/>
        <w:textAlignment w:val="baselin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 w:before="0" w:after="0"/>
        <w:jc w:val="both"/>
        <w:textAlignment w:val="baselin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  <w:b/>
          <w:bCs/>
        </w:rPr>
        <w:t>7. Pedagog, psycholog szkolny i pedagog specjalny:</w:t>
      </w:r>
    </w:p>
    <w:p>
      <w:pPr>
        <w:pStyle w:val="Normal"/>
        <w:spacing w:lineRule="auto" w:line="276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numPr>
          <w:ilvl w:val="0"/>
          <w:numId w:val="15"/>
        </w:numPr>
        <w:spacing w:lineRule="auto" w:line="276" w:before="0" w:after="183"/>
        <w:jc w:val="both"/>
        <w:rPr>
          <w:rFonts w:cs="Times New Roman"/>
        </w:rPr>
      </w:pPr>
      <w:r>
        <w:rPr>
          <w:rFonts w:cs="Times New Roman"/>
        </w:rPr>
        <w:t>prowadzą badania i działania diagnostyczne uczniów, w tym diagnozują indywidualne potrzeby rozwojowe i edukacyjne oraz możliwości psychofizyczne uczniów w celu określenia przyczyn niepowodzeń edukacyjnych oraz wspierania mocnych stron uczniów;</w:t>
      </w:r>
    </w:p>
    <w:p>
      <w:pPr>
        <w:pStyle w:val="Normal"/>
        <w:numPr>
          <w:ilvl w:val="0"/>
          <w:numId w:val="15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diagnozują sytuacje wychowawcze w szkole w celu rozwiązywania problemów wychowawczych oraz wspierania rozwoju uczniów;</w:t>
      </w:r>
    </w:p>
    <w:p>
      <w:pPr>
        <w:pStyle w:val="Normal"/>
        <w:numPr>
          <w:ilvl w:val="0"/>
          <w:numId w:val="15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udzielają pomocy psychologiczno-pedagogicznej w formach odpowiednich do rozpoznanych potrzeb;</w:t>
      </w:r>
    </w:p>
    <w:p>
      <w:pPr>
        <w:pStyle w:val="Normal"/>
        <w:numPr>
          <w:ilvl w:val="0"/>
          <w:numId w:val="15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podejmują działania z zakresu profilaktyki uzależnień i innych problemów dzieci;</w:t>
      </w:r>
    </w:p>
    <w:p>
      <w:pPr>
        <w:pStyle w:val="Normal"/>
        <w:numPr>
          <w:ilvl w:val="0"/>
          <w:numId w:val="15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minimalizują skutki zaburzeń rozwojowych, zapobiegają zaburzeniom zachowania oraz inicjują różne formy pomocy w środowisku szkolnym i pozaszkolnym uczniów;</w:t>
      </w:r>
    </w:p>
    <w:p>
      <w:pPr>
        <w:pStyle w:val="Normal"/>
        <w:numPr>
          <w:ilvl w:val="0"/>
          <w:numId w:val="15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inicjują i prowadzą działania mediacyjne i interwencyjne w sytuacjach kryzysowych;</w:t>
      </w:r>
    </w:p>
    <w:p>
      <w:pPr>
        <w:pStyle w:val="Normal"/>
        <w:numPr>
          <w:ilvl w:val="0"/>
          <w:numId w:val="15"/>
        </w:numPr>
        <w:spacing w:lineRule="auto" w:line="276" w:before="0" w:after="181"/>
        <w:jc w:val="both"/>
        <w:rPr>
          <w:rFonts w:cs="Times New Roman"/>
        </w:rPr>
      </w:pPr>
      <w:r>
        <w:rPr>
          <w:rFonts w:cs="Times New Roman"/>
        </w:rPr>
        <w:t>pomagają rodzicom i nauczycielom w rozpoznawaniu i rozwijaniu indywidualnych możliwości, predyspozycji i uzdolnień uczniów;</w:t>
      </w:r>
    </w:p>
    <w:p>
      <w:pPr>
        <w:pStyle w:val="Normal"/>
        <w:numPr>
          <w:ilvl w:val="0"/>
          <w:numId w:val="15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wspierają nauczycieli i innych specjalistów w udzielaniu pomocy psychologiczno-pedagogicznej.</w:t>
      </w:r>
    </w:p>
    <w:p>
      <w:pPr>
        <w:pStyle w:val="Normal"/>
        <w:numPr>
          <w:ilvl w:val="0"/>
          <w:numId w:val="15"/>
        </w:numPr>
        <w:spacing w:lineRule="auto" w:line="276"/>
        <w:jc w:val="both"/>
        <w:rPr>
          <w:rFonts w:cs="Times New Roman"/>
        </w:rPr>
      </w:pPr>
      <w:r>
        <w:rPr>
          <w:rFonts w:cs="Times New Roman"/>
        </w:rPr>
        <w:t>podejmują działania z zakresu preorientacji, orientacji i doradztwa zawodowego.</w:t>
      </w:r>
    </w:p>
    <w:p>
      <w:pPr>
        <w:pStyle w:val="Normal"/>
        <w:spacing w:lineRule="auto" w:line="276"/>
        <w:ind w:left="360" w:hanging="0"/>
        <w:rPr>
          <w:rFonts w:eastAsia="Times New Roman" w:cs="Times New Roman"/>
          <w:b/>
          <w:b/>
          <w:color w:val="auto"/>
        </w:rPr>
      </w:pPr>
      <w:r>
        <w:rPr>
          <w:rFonts w:eastAsia="Times New Roman" w:cs="Times New Roman"/>
          <w:b/>
          <w:color w:val="auto"/>
        </w:rPr>
      </w:r>
    </w:p>
    <w:p>
      <w:pPr>
        <w:pStyle w:val="Normal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III.  </w:t>
      </w:r>
      <w:r>
        <w:rPr>
          <w:rFonts w:eastAsia="Times New Roman" w:cs="Times New Roman"/>
          <w:b/>
          <w:bCs/>
          <w:u w:val="single"/>
        </w:rPr>
        <w:t>CEL GŁÓWNY PROGRAMU</w:t>
      </w:r>
    </w:p>
    <w:p>
      <w:pPr>
        <w:pStyle w:val="Normal"/>
        <w:ind w:left="720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uppressAutoHyphens w:val="false"/>
        <w:spacing w:lineRule="auto" w:line="360"/>
        <w:ind w:firstLine="36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Nadrzędnym celem Programu Wychowawczo-Profilaktycznego jest wspieranie ucznia we wszechstronnym rozwoju, ukierunkowanym na osiągnięcie pełni dojrzałości fizycznej, emocjonalnej, intelektualnej, duchowej i społecznej, które powinno być wzmacniane i uzupełniane przez działania z zakresu profilaktyki dzieci i młodzieży. </w:t>
      </w:r>
    </w:p>
    <w:p>
      <w:pPr>
        <w:pStyle w:val="Normal"/>
        <w:suppressAutoHyphens w:val="false"/>
        <w:ind w:firstLine="18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uppressAutoHyphens w:val="false"/>
        <w:ind w:firstLine="18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  <w:b/>
          <w:b/>
          <w:bCs/>
          <w:color w:val="45A307"/>
          <w:u w:val="single"/>
        </w:rPr>
      </w:pPr>
      <w:r>
        <w:rPr>
          <w:rFonts w:eastAsia="Times New Roman" w:cs="Times New Roman"/>
          <w:b/>
          <w:bCs/>
          <w:u w:val="single"/>
        </w:rPr>
        <w:t>IV. CELE SZCZEGÓŁOWE PROGRAMU</w:t>
      </w:r>
    </w:p>
    <w:p>
      <w:pPr>
        <w:pStyle w:val="Normal"/>
        <w:ind w:left="360" w:hanging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ind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Należy pamiętać, że Program Wychowawczo-Profilaktyczny zawiera działania, które w systemowy sposób będą angażować wszystkich uczniów i ich rodziców oraz całe środowisko szkolne (kadrę pedagogiczną, pracowników administracji i obsługę szkoły). </w:t>
      </w:r>
    </w:p>
    <w:p>
      <w:pPr>
        <w:pStyle w:val="Normal"/>
        <w:spacing w:lineRule="auto" w:line="360"/>
        <w:ind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Cele szczegółowe: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Kształtowanie postaw ukierunkowanych na odpowiedzialność i samodzielność.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Kształtowanie umiejętności prawidłowej komunikacji interpersonalnej, zachowań empatycznych, życzliwości i szacunku.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Uświadamianie potrzeby działań na rzecz ochrony środowiska, ekologii i ograniczania zmian klimatycznych.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Zapobieganie przemocy rówieśniczej w szkole (cyberprzemoc, wykluczenie, presja grupy, mobbing).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Kształtowanie prawidłowych postaw wobec środków uzależniających (papierosy, e-papierosy, tabaka, alkohol, narkotyki, substancje psychoaktywne).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Profilaktyka uzależnień, takich jak: fonoholizm, komputer, Internet, portale społecznościowe.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Kształtowanie prawidłowych postaw wobec negatywnych, antyspołecznych zachowań.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Poszerzenie wiedzy na temat konsekwencji związanych z przemocą, w tym szczególnie cyberprzemocą.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Promowanie bezpiecznego i odpowiedzialnego korzystania z zasobów dostępnych w sieci.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Dążenie do pełnej integracji w grupie rówieśniczej i zapobieganie zjawisku odrzucenia i izolacji.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Uczenie rozwiązywania konfliktów rówieśniczych na drodze mediacji.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Promowanie zdrowia. Wdrażanie do zdrowego stylu życia oraz efektywnego spędzania czasu wolnego.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Poszerzenie wiedzy uczniów, nauczycieli, rodziców z zakresu profilaktyki uzależnień oraz negatywnych zjawisk społecznych w celu zapobiegania, bądź wczesnego rozpoznania problemu.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Kształtowanie przyjaznej komunikacji między ludźmi opartej na wzajemnym szacunku i zaufaniu.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Kształtowanie umiejętności współdziałania i współżycia w zespole.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Rozwijanie empatii i wrażliwości na drugiego człowieka, zdolności rozumienia potrzeb innych.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Uczenie rozwiązywania konfliktów z szacunkiem dla drugiego człowieka.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Budowanie więzi między członkami Społeczności szkolnej, integrowanie społeczności Szkolnej poprzez wspólne działania.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Uczenie tego, że każdy człowiek, bez względu na rasę, wyznanie, przekonania oraz ograniczenia fizyczne i umysłowe zasługuje na szacunek i tolerancję.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Uczenie odwagi cywilnej.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Kształtowanie umiejętności samokontroli, radzenia sobie w sytuacjach trudnych.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Uczenie odpowiedzialności za to, co mówisz i jak się zachowujesz.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Kształtowanie postaw patriotyzmu. Uczenie szacunku do symboli Regionu i symboli narodowych.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Propagowanie kaszubszczyzny. Promowanie literatury kaszubskiej i języka kaszubskiego. Edukacja globalna.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Zachęcanie uczniów do aktywnego czytelnictwa, samodzielnego pogłębiania wiedzy, korzystania z różnych źródeł informacji, w tym z zasobów biblioteki szkolnej.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Zachęcanie uczniów do udziału w zajęciach pozalekcyjnych, kołach przedmiotowych, pracy w Samorządzie Uczniowskim, aktywnego uczestnictwa w uroczystościach i imprezach szkolnych.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Współdziałanie z rodzicami.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Kontakt z instytucjami i strukturami samorządowymi - rozwijanie współpracy. 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Uaktualnienie wiedzy uczniów i rodziców na temat sposobów szukania pomocy w sytuacjach kryzysowych takich jak: przemoc rówieśnicza, przemoc domowa, uzależnienia.</w:t>
      </w:r>
    </w:p>
    <w:p>
      <w:pPr>
        <w:pStyle w:val="Normal"/>
        <w:spacing w:lineRule="auto" w:line="276"/>
        <w:jc w:val="center"/>
        <w:rPr>
          <w:rFonts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76"/>
        <w:jc w:val="center"/>
        <w:rPr>
          <w:rFonts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VI. ANALIZA I REKOMENDACJE DO PRACY </w:t>
      </w:r>
    </w:p>
    <w:p>
      <w:pPr>
        <w:pStyle w:val="Normal"/>
        <w:spacing w:lineRule="auto" w:line="276"/>
        <w:jc w:val="center"/>
        <w:rPr>
          <w:rFonts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W ROKU SZKOLNYM 2024/2025 </w:t>
      </w:r>
    </w:p>
    <w:p>
      <w:pPr>
        <w:pStyle w:val="Normal"/>
        <w:spacing w:lineRule="auto" w:line="276"/>
        <w:jc w:val="center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Rekomendacje z badań na temat czynników chroniących i czynników ryzyka, z ewaluacji Szkolnego Programu Wychowawczo – Profilaktycznego “Słowo ma wielką Moc”2023/2024, rozmów z rodzicami i nauczycielami, sprawozdań wychowawców, zespołów, psychologa i pedagoga specjalnego:</w:t>
      </w:r>
    </w:p>
    <w:p>
      <w:pPr>
        <w:pStyle w:val="Normal"/>
        <w:spacing w:lineRule="auto" w:line="276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Kontynuować Tydzień Bezpieczeństwa w szkole z rozszerzeniem o nowe tematy, takie jak pierwsza pomoc i bezpieczeństwo cyfrowe.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Organizować regularne ćwiczenia ewakuacyjne i symulacje sytuacji nadzwyczajnych.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Współpracować z lokalnymi służbami ratunkowymi, takimi jak straż pożarna i policja, aby prowadzili praktyczne warsztaty dla uczniów.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Udoskonalić system monitorowania zachowań uczniów i szybkiego reagowania na incydenty.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Organizować cykliczne warsztaty i pogadanki dotyczące bezpieczeństwa w sieci, skierowane zarówno do uczniów, jak i rodziców.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Zachęcać uczniów do udziału w konkursach i projektach promujących bezpieczne korzystanie z technologii cyfrowych.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Stworzyć broszury i materiały edukacyjne na temat ochrony danych osobowych i bezpiecznego korzystania z mediów społecznościowych.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Regularnie aktualizować regulaminy korzystania z komputerów i Internetu, aby odpowiadały bieżącym zagrożeniom i trendom.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Nawiązać współpracę z lokalnymi organizacjami i specjalistami w zakresie zdrowia psychicznego i uzależnień, aby przeprowadzili zajęcia i warsztaty wśród uczniów.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Promować zdrowy styl życia i alternatywne formy spędzania wolnego czasu jako sposób na przeciwdziałanie uzależnieniom.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Organizować więcej wydarzeń angażujących rodziny, takich jak pikniki rodzinne, dni otwarte i wspólne projekty edukacyjne.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Nadal zwiększać liczbę wspólnych inicjatyw z lokalnymi organizacjami i społecznościami, aby promować integrację i wzajemne wsparcie.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Regularnie przeprowadzać ankiety wśród rodziców i uczniów, aby monitorować potrzeby i oczekiwania w zakresie wsparcia rodziny.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Kontynuować i rozwijać programy edukacyjne dotyczące historii i tradycji narodowych, ze szczególnym uwzględnieniem lokalnych dziedzictw.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0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Promować aktywny udział uczniów w lokalnych wydarzeniach patriotycznych i kulturalnych.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numPr>
          <w:ilvl w:val="0"/>
          <w:numId w:val="17"/>
        </w:numPr>
        <w:pBdr/>
        <w:spacing w:beforeAutospacing="0" w:before="0" w:afterAutospacing="0" w:after="195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l"/>
        </w:rPr>
        <w:t>Zachęcać uczniów do angażowania się w wolontariat i inicjatywy społeczne, które wspierają lokalną społeczność.</w:t>
      </w: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195"/>
        <w:ind w:left="0" w:right="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"/>
        <w:spacing w:lineRule="auto" w:line="360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  <w:u w:val="single"/>
        </w:rPr>
        <w:t>VII. CZYNNIKI RYZYKA</w:t>
      </w:r>
      <w:r>
        <w:rPr>
          <w:rFonts w:eastAsia="Times New Roman" w:cs="Times New Roman"/>
          <w:b/>
          <w:bCs/>
          <w:color w:val="auto"/>
        </w:rPr>
        <w:t xml:space="preserve"> </w:t>
      </w:r>
    </w:p>
    <w:p>
      <w:pPr>
        <w:pStyle w:val="Normal"/>
        <w:spacing w:lineRule="auto" w:line="360"/>
        <w:rPr>
          <w:rFonts w:eastAsia="Times New Roman" w:cs="Times New Roman"/>
          <w:b/>
          <w:b/>
          <w:bCs/>
          <w:color w:val="45A307"/>
          <w:u w:val="single"/>
        </w:rPr>
      </w:pPr>
      <w:r>
        <w:rPr>
          <w:rFonts w:eastAsia="Times New Roman" w:cs="Times New Roman"/>
          <w:b/>
          <w:bCs/>
          <w:color w:val="45A307"/>
          <w:u w:val="single"/>
        </w:rPr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Zachowania ryzykowne występujące wśród uczniów: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wykluczanie ze środowiska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wyśmiewanie publiczne, w Internecie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niedostateczna wiedza na temat konsekwencji związanych z przemocą, w tym szczególnie      cyberprzemocą,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eksperymentowanie ze środkami uzależniającymi tj.: papierosy, e-papierosy, tabaka, alkohol,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nieodpowiedzialne korzystanie z zasobów dostępnych w sieci,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uleganie presji grupy,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odrzucenie przez rówieśników, izolacja,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niska samoocena,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brak samodzielności i samokontroli u niektórych uczniów,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agresja i przemoc,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negatywny wpływ grupy rówieśniczej,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>brak odpowiednich nawyków i umiejętności związanych z pracą w grupie,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niedostateczna umiejętność rozwiązywania konfliktów na drodze dialogu,  wulgaryzmy, 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rPr>
          <w:rFonts w:eastAsia="Times New Roman" w:cs="Times New Roman"/>
          <w:b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</w:rPr>
        <w:t>Czynniki ryzyka występujące w środowisku domowym ucznia: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niewydolność wychowawcza rodziców,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brak należytej kontroli rodziców nad korzystaniem przez dzieci z Internetu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dostępność alkoholu, papierosów,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zaniedbania środowiskowe,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nieobecność jednego z rodziców.</w:t>
      </w:r>
    </w:p>
    <w:p>
      <w:pPr>
        <w:pStyle w:val="Normal"/>
        <w:spacing w:lineRule="auto" w:line="36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</w:p>
    <w:p>
      <w:pPr>
        <w:pStyle w:val="Normal"/>
        <w:spacing w:lineRule="auto" w:line="360"/>
        <w:rPr>
          <w:rFonts w:eastAsia="Times New Roman" w:cs="Times New Roman"/>
          <w:b/>
          <w:b/>
          <w:bCs/>
          <w:color w:val="auto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</w:rPr>
        <w:t>VIII. CZYNNIKI CHRONIĄCE</w:t>
      </w:r>
    </w:p>
    <w:p>
      <w:pPr>
        <w:pStyle w:val="Normal"/>
        <w:spacing w:lineRule="auto" w:line="360"/>
        <w:rPr>
          <w:rFonts w:eastAsia="Times New Roman" w:cs="Times New Roman"/>
          <w:b/>
          <w:b/>
          <w:bCs/>
          <w:color w:val="45A307"/>
          <w:u w:val="single"/>
        </w:rPr>
      </w:pPr>
      <w:r>
        <w:rPr>
          <w:rFonts w:eastAsia="Times New Roman" w:cs="Times New Roman"/>
          <w:b/>
          <w:bCs/>
          <w:color w:val="45A307"/>
          <w:u w:val="single"/>
        </w:rPr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rPr>
          <w:rFonts w:eastAsia="Times New Roman" w:cs="Times New Roman"/>
          <w:b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Czynniki chroniące dzieci przed zachowaniami ryzykownymi: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zakorzenienie w normach i tradycji,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wsparcie w trudnych sytuacjach u dorosłej osoby,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silna więź z rodzicami,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</w:rPr>
        <w:t xml:space="preserve">zainteresowanie nauką szkolną, 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praktyki religijne,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wspierająca grupa rówieśnicza,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wskazywanie wzorców pozytywnych zachowań,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kształtowanie pozytywnej samooceny,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monitoring bezpieczeństwa,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bieżące rozwiązywanie problemów wychowawczych,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promowanie osiągnięć uczniów na forum klasy i szkoły, </w:t>
      </w:r>
    </w:p>
    <w:p>
      <w:pPr>
        <w:pStyle w:val="ListParagraph"/>
        <w:numPr>
          <w:ilvl w:val="0"/>
          <w:numId w:val="22"/>
        </w:numPr>
        <w:spacing w:lineRule="auto" w:line="360" w:before="0" w:after="1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zagospodarowanie czasu wolnego, </w:t>
      </w:r>
    </w:p>
    <w:p>
      <w:pPr>
        <w:pStyle w:val="ListParagraph"/>
        <w:numPr>
          <w:ilvl w:val="0"/>
          <w:numId w:val="22"/>
        </w:numPr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uczenie komunikowania swoich potrzeb oraz porozumiewania się z otoczeniem.</w:t>
      </w:r>
    </w:p>
    <w:p>
      <w:pPr>
        <w:pStyle w:val="Normal"/>
        <w:numPr>
          <w:ilvl w:val="0"/>
          <w:numId w:val="21"/>
        </w:numPr>
        <w:spacing w:lineRule="auto" w: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Czynniki związane ze szkołą:</w:t>
      </w:r>
    </w:p>
    <w:p>
      <w:pPr>
        <w:pStyle w:val="Normal"/>
        <w:numPr>
          <w:ilvl w:val="0"/>
          <w:numId w:val="23"/>
        </w:numPr>
        <w:spacing w:lineRule="auto" w:line="360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poczucie przynależności do szkoły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pozytywny klimat szkoły i wsparcie nauczycieli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wymaganie od uczniów odpowiedzialności i udzielania sobie wzajemnej pomocy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wzmocnienia pozytywne, okazje do przeżycia sukcesu i rozpoznawania własnych osiągnięć;</w:t>
      </w:r>
    </w:p>
    <w:p>
      <w:pPr>
        <w:pStyle w:val="Normal"/>
        <w:spacing w:lineRule="auto" w:line="36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21"/>
        </w:numPr>
        <w:rPr>
          <w:rFonts w:eastAsia="Times New Roman" w:cs="Times New Roman"/>
          <w:b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Czynniki chroniące rodzinne:</w:t>
      </w:r>
    </w:p>
    <w:p>
      <w:pPr>
        <w:pStyle w:val="Normal"/>
        <w:rPr>
          <w:rFonts w:eastAsia="Times New Roman" w:cs="Times New Roman"/>
          <w:b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silna więź z rodzicami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zaangażowanie rodziców w życie dziecka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wsparcie ze strony rodziców, zaspokajanie potrzeb dziecka (emocjonalnych, poznawczych, społecznych i materialnych)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zasady rodzinne, jasne oczekiwania rodziców.</w:t>
      </w:r>
    </w:p>
    <w:p>
      <w:pPr>
        <w:pStyle w:val="Normal"/>
        <w:jc w:val="both"/>
        <w:rPr>
          <w:rFonts w:cs="Times New Roman"/>
          <w:b/>
          <w:b/>
          <w:color w:val="A9D18E" w:themeColor="accent6" w:themeTint="99"/>
          <w:sz w:val="28"/>
          <w:szCs w:val="28"/>
          <w:u w:val="single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cs="Times New Roman"/>
          <w:b/>
          <w:color w:val="A9D18E" w:themeColor="accent6" w:themeTint="99"/>
          <w:sz w:val="28"/>
          <w:szCs w:val="28"/>
          <w:u w:val="single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r>
    </w:p>
    <w:p>
      <w:pPr>
        <w:pStyle w:val="Normal"/>
        <w:jc w:val="both"/>
        <w:rPr>
          <w:b/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IX. ZAKRES TREŚCI</w:t>
      </w:r>
    </w:p>
    <w:p>
      <w:pPr>
        <w:pStyle w:val="Normal"/>
        <w:jc w:val="both"/>
        <w:rPr>
          <w:b/>
          <w:b/>
          <w:color w:val="A9D18E" w:themeColor="accent6" w:themeTint="99"/>
          <w:sz w:val="28"/>
          <w:szCs w:val="28"/>
          <w:u w:val="single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b/>
          <w:color w:val="A9D18E" w:themeColor="accent6" w:themeTint="99"/>
          <w:sz w:val="28"/>
          <w:szCs w:val="28"/>
          <w:u w:val="single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>Rozwijanie sprawności fizycznej i nawyku aktywności ruchowej.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>Zdrowie psychiczne.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Bezpieczeństwo w szkole.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Wartości w życiu człowieka.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Pokój na świecie.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Rodzina, jej tradycje i wartości.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Patriotyzm. Postawy patriotyczne. Symbole regionalne i narodowe.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Kultura i tradycje Regionu, dziedzictwo kulturowe.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Komunikacja interpersonalna.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Dyplomatyczne rozwiązania konfliktów rówieśniczych.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Kultura osobista.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Życzliwość w stosunku do siebie i innych.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Szacunek dla siebie i innych.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Zdrowie i zdrowy styl życia. Zdrowe odżywianie.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Efektywne spędzanie czasu wolnego.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Ekologia i postawy proekologiczne. Zmiany klimatyczne.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Środowisko naturalne.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Wrażliwość na krzywdę innych.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Akcje charytatywne, Wolontariat, ZHP.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Odpowiedzialność</w:t>
      </w:r>
      <w:r>
        <w:rPr>
          <w:lang w:val="pl-PL"/>
        </w:rPr>
        <w:t xml:space="preserve"> za swoje czyny.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Rozwijanie samodzielności i samoakceptacji. </w:t>
      </w:r>
      <w:r>
        <w:rPr/>
        <w:t xml:space="preserve">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Rozwijanie umiejętności radzenia sobie z sytuacjami stresowymi. </w:t>
      </w:r>
      <w:r>
        <w:rPr/>
        <w:t xml:space="preserve">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Rozwijanie umiejętności pracy z zespołem zróżnicowanym.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Rozwijanie kreatywności i rozumowania analitycznego.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>Pielęgnowanie wśród uczniów wartości; przyjaźni, dążenia do realizacji marzeń.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Rozwijanie umiejętności szukania pomocy w sytuacjach kryzysowych.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Poczucie przynależności do rodzinnych tradycji.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Prawa człowieka i prawa dziecka. Instytucje, dokumenty w obronie praw człowieka i praw dziecka.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Profilaktyka uzależnień.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Przeciwdziałanie cyberprzemocy.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Profilaktyka zagrożeń, w tym szczególnie: używki, cyberprzemoc, fonoholizm, eksperymentowanie ze środkami ze środkami uzależniającymi tj.: papierosy, tabaka, alkohol, narkotyki, substancje psychoaktywne.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Bezpieczne i odpowiedzialne korzystanie z zasobów dostępnych w sieci.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 </w:t>
      </w:r>
      <w:r>
        <w:rPr/>
        <w:t xml:space="preserve">Edukacja prawna.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Preorientacja zawodowa.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Autorefleksja i samoocena.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Integracja rówieśnicza.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Dialog. Mediacje rówieśnicze.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Odwaga cywilna.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Empatia – spróbuj poczuć to co ja.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Współpraca i współdziałanie w grupie.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 </w:t>
      </w:r>
      <w:r>
        <w:rPr/>
        <w:t xml:space="preserve">Podstawowe umiejętności prospołeczne: słuchanie, nawiązywanie rozmowy, prowadzenie rozmowy, zadawanie pytań, dziękowanie, przedstawianie się, przedstawianie innych osób, mówienie komplementów, proszenie o pomoc, przyłączanie się, udzielanie instrukcji, wykonywanie poleceń, przepraszanie, przekonywanie innych.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Umiejętności emocjonalne: znajomość własnych uczuć, wyrażanie swoich uczuć, rozumienie uczuć innych osób, radzenie sobie z czyjąś złością, wyrażanie sympatii, radzenie sobie ze strachem, nagradzanie samego siebie. • Umiejętność radzenia sobie ze stresem: informowanie dorosłych, radzenie sobie ze wstydem (zakłopotaniem), radzenie sobie z pominięciem (odrzuceniem), stawanie w obronie przyjaciela, reagowanie na namawianie, reagowanie na niepowodzenia, radzenie sobie ze sprzecznymi informacjami, radzenie sobie z presją grupy.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>
          <w:lang w:val="pl-PL"/>
        </w:rPr>
        <w:t xml:space="preserve">Umiejętności udzielania pierwszej pomocy.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Profilaktyka przemocy i agresji.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Zagrożenia społeczne.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Dezaprobata dla zachowań agresywnych.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Właściwe reagowanie na agresję. Alternatywne umiejętności wobec agresji: proszenie o pozwolenie, dzielenie się czymś, pomaganie innym, negocjowanie, stosowanie samokontroli, obrona własnych praw, reagowanie na zaczepki, unikanie kłopotów z innymi, unikanie bójek.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 xml:space="preserve">Zasady i normy obowiązujące w Szkole, dokumentacja szkoły. </w:t>
      </w:r>
    </w:p>
    <w:p>
      <w:pPr>
        <w:pStyle w:val="ListParagraph"/>
        <w:numPr>
          <w:ilvl w:val="0"/>
          <w:numId w:val="25"/>
        </w:numPr>
        <w:spacing w:lineRule="auto" w:line="276"/>
        <w:jc w:val="both"/>
        <w:rPr/>
      </w:pPr>
      <w:r>
        <w:rPr/>
        <w:t>Samorząd i samorządność.</w:t>
      </w:r>
    </w:p>
    <w:p>
      <w:pPr>
        <w:pStyle w:val="Normal"/>
        <w:jc w:val="both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X. </w:t>
      </w:r>
      <w:r>
        <w:rPr>
          <w:rFonts w:cs="Times New Roman"/>
          <w:b/>
        </w:rPr>
        <w:t>DZIAŁANIA W  PROGRAMIE  WYCHOWAWCZO – PROFILAKTYCZNYM W ROKU SZKOLNYM 2024/2025</w:t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OBSZAR: ZDROWIE – EDUKACJA ZDROWOTNA</w:t>
      </w:r>
    </w:p>
    <w:p>
      <w:pPr>
        <w:pStyle w:val="ListParagraph"/>
        <w:rPr>
          <w:rFonts w:cs="Times New Roman"/>
        </w:rPr>
      </w:pPr>
      <w:r>
        <w:rPr>
          <w:rFonts w:cs="Times New Roman"/>
        </w:rPr>
      </w:r>
    </w:p>
    <w:tbl>
      <w:tblPr>
        <w:tblStyle w:val="26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3685"/>
        <w:gridCol w:w="2127"/>
      </w:tblGrid>
      <w:tr>
        <w:trPr/>
        <w:tc>
          <w:tcPr>
            <w:tcW w:w="38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FORMY REALIZACJI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ODPOWIEDZIALNI</w:t>
            </w:r>
          </w:p>
        </w:tc>
      </w:tr>
      <w:tr>
        <w:trPr>
          <w:trHeight w:val="2424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200"/>
              <w:rPr>
                <w:lang w:eastAsia="en-US"/>
              </w:rPr>
            </w:pPr>
            <w:r>
              <w:rPr>
                <w:lang w:eastAsia="en-US"/>
              </w:rPr>
              <w:t xml:space="preserve">1. Promowanie aktywnego stylu życia. </w:t>
            </w:r>
            <w:r>
              <w:rPr/>
              <w:t>Kształtowanie świadomości dotyczącej wykorzystania ruchu w życiu człowieka jako skutecznego sposobu dbania o zdrowie psychiczne i fizyczne.</w:t>
            </w:r>
          </w:p>
          <w:p>
            <w:pPr>
              <w:pStyle w:val="Normal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Dni Sportu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Udział w rajdach pieszych, biwakach z ZHP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Udział w wycieczkach rowerowych,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Udział w projekcie Nordinc Walking, „Z kijami przez Świat”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Zajęcia na basenie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SKS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i nauczyciele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779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lang w:eastAsia="en-US"/>
              </w:rPr>
              <w:t xml:space="preserve">2. </w:t>
            </w:r>
            <w:r>
              <w:rPr/>
              <w:t>Promowanie zasad zdrowego odżywiania i stosowanie ich w praktyce. Uświadomienie zagrożeń wynikających z niewłaściwego odżywiania.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7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Spotkania z dietetykiem, psychologiem i innymi specjalistami.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Akcja szkolna „Zdrowe śniadania w szkole”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>Udział w programie dla szkół: „Szklanka mleka”, „Owoce i warzywa w szkole”.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Specjaliści, wychowawcy i nauczyciele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788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200"/>
              <w:rPr/>
            </w:pPr>
            <w:r>
              <w:rPr/>
              <w:t xml:space="preserve">3. Nabycie wiedzy na temat stresu oraz metod i  sposobu radzenie sobie z nim. 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Prelekcje i warsztaty dotyczące umiejętności radzenia sobie ze stresem.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Dni Bez Stresu, Dzień Muzycznego Relaksu,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Wspólne śpiewanie wszystkich uczniów – utworzenie śpiewnika szkolnego.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Psycholog i pedagog specjalny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Samorząd Uczniowski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872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4.  Uświadomienie uczniom zagrożeń wynikających z wszelkich uzależnień również tych płynących z Internetu oraz zagrożeń cywilizacyjnych.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>Zajęcia profilaktyczne z zakresu przeciwdziałania uzależnieniom od: nikotyny, alkoholu, narkotyków oraz środków psychoaktywnych (dopalaczy).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>Realizacja zajęć na temat uzależnień od komputera, Internetu, telefonu (fonoholizm, siecioholizm).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>Dzień Bezpiecznego Internetu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lang w:val="pl-PL"/>
              </w:rPr>
              <w:t xml:space="preserve">Światowy Dzień Zdrowia Psychicznego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>
                <w:lang w:val="pl-PL"/>
              </w:rPr>
              <w:t>Dzień bez stresu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Wychowawcy , specjaliści, nauczyciel informatyki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36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5. Zapoznanie z zasadami udzielania pierwszej pomocy, zachowania w sytuacjach zagrożenia życia i wykorzystywanie w praktyce.</w:t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8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 xml:space="preserve">Warsztaty z ratownikami medycznymi, strażakami, policjantami i innymi specjalistami. </w:t>
            </w:r>
          </w:p>
          <w:p>
            <w:pPr>
              <w:pStyle w:val="ListParagraph"/>
              <w:numPr>
                <w:ilvl w:val="0"/>
                <w:numId w:val="28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 xml:space="preserve"> </w:t>
            </w:r>
            <w:r>
              <w:rPr/>
              <w:t xml:space="preserve">Filmy edukacyjne na temat sposobów udzielania pierwszej pomocy. </w:t>
            </w:r>
          </w:p>
          <w:p>
            <w:pPr>
              <w:pStyle w:val="ListParagraph"/>
              <w:numPr>
                <w:ilvl w:val="0"/>
                <w:numId w:val="28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>Lekcje z wychowawcami klas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</w:rPr>
            </w:pPr>
            <w:r>
              <w:rPr/>
              <w:t xml:space="preserve"> </w:t>
            </w:r>
            <w:r>
              <w:rPr/>
              <w:t>Ćwiczenia ewakuacyjne z budynku szkolnego w razie zagrożenia życia.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Specjaliści, wychowawcy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660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6. Dbałość o zdrowie własne i innych oraz higienę ciała i umysłu</w:t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Zajęcia z wychowawcą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Pogadanki na temat higieny osobistej, wartości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Współpraca  z rodzicami na temat profilaktyki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Spotkania z pielęgniarką, stomatologiem, dietetykiem.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Pielęgniarka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994" w:hRule="atLeast"/>
        </w:trPr>
        <w:tc>
          <w:tcPr>
            <w:tcW w:w="3822" w:type="dxa"/>
            <w:tcBorders/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7. Upowszechnianie wiedzy proekologicznej oraz kształtowanie właściwych postaw wobec zagrożeń środowiska.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Prowadzenie zajęć z wychowawcą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Proekologiczne lekcje z przyrody i biologii.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Udział w światowych akcjach ekologicznych – Sprzątanie Świata, Dzień Ziemi, Dzień Wody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Udział  w projekcie “Lider Lokalnej Ekologii” - temat “Na tropie czystej wody”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 biologii i przyrody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Nauczyciel biologii</w:t>
            </w:r>
          </w:p>
        </w:tc>
      </w:tr>
    </w:tbl>
    <w:p>
      <w:pPr>
        <w:pStyle w:val="ListParagraph"/>
        <w:ind w:left="0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OBSZAR: RELACJE – KSZTAŁTOWANIE POSTAW SPOŁECZNYCH</w:t>
      </w:r>
    </w:p>
    <w:p>
      <w:pPr>
        <w:pStyle w:val="ListParagraph"/>
        <w:jc w:val="center"/>
        <w:rPr>
          <w:rFonts w:cs="Times New Roman"/>
          <w:b/>
          <w:b/>
          <w:color w:val="385724" w:themeColor="accent6" w:themeShade="80"/>
        </w:rPr>
      </w:pPr>
      <w:r>
        <w:rPr>
          <w:rFonts w:cs="Times New Roman"/>
          <w:b/>
          <w:color w:val="385724" w:themeColor="accent6" w:themeShade="80"/>
        </w:rPr>
      </w:r>
    </w:p>
    <w:tbl>
      <w:tblPr>
        <w:tblStyle w:val="26"/>
        <w:tblW w:w="9740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3827"/>
        <w:gridCol w:w="2120"/>
      </w:tblGrid>
      <w:tr>
        <w:trPr/>
        <w:tc>
          <w:tcPr>
            <w:tcW w:w="37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ZADANIA 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FORMY REALIZACJI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ODPOWIEDZIALNI</w:t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  <w:b/>
                <w:b/>
                <w:color w:val="385724" w:themeColor="accent6" w:themeShade="80"/>
              </w:rPr>
            </w:pPr>
            <w:r>
              <w:rPr/>
              <w:t>1. Rozwijanie poczucia przynależności do grupy (samorząd uczniowski, klub, drużyna, szkoły wspólnoty, społeczności lokalnej).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  <w:b/>
                <w:b/>
                <w:color w:val="385724" w:themeColor="accent6" w:themeShade="80"/>
              </w:rPr>
            </w:pPr>
            <w:r>
              <w:rPr/>
              <w:t>Aktywna działalność w organizacjach szkolnych i lokalnych: Wolontariat, Samorząd Uczniowski, Drużyna Harcerska, kościół, Straż Pożarna.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  <w:b/>
                <w:b/>
                <w:color w:val="385724" w:themeColor="accent6" w:themeShade="80"/>
              </w:rPr>
            </w:pPr>
            <w:r>
              <w:rPr/>
              <w:t>Udział w uroczystościach szkolnych, lokalnych, gminnych oraz hufcowych.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  <w:b/>
                <w:b/>
                <w:color w:val="385724" w:themeColor="accent6" w:themeShade="80"/>
              </w:rPr>
            </w:pPr>
            <w:r>
              <w:rPr/>
              <w:t>Udział w konkursach szkolnych, gminnych, powiatowych i ogólnopolskich.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  <w:b/>
                <w:b/>
                <w:color w:val="385724" w:themeColor="accent6" w:themeShade="80"/>
              </w:rPr>
            </w:pPr>
            <w:r>
              <w:rPr/>
              <w:t>Udział w tygodniach organizowanych przez Gminę Szemud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>
                <w:rFonts w:cs="Times New Roman"/>
                <w:b/>
                <w:b/>
                <w:color w:val="385724" w:themeColor="accent6" w:themeShade="80"/>
              </w:rPr>
            </w:pPr>
            <w:r>
              <w:rPr/>
              <w:t>Wigilie klasowe, Mikołajki klasowe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  <w:color w:val="385724" w:themeColor="accent6" w:themeShade="80"/>
              </w:rPr>
            </w:pPr>
            <w:r>
              <w:rPr>
                <w:rFonts w:cs="Times New Roman"/>
              </w:rPr>
              <w:t xml:space="preserve">Wychowawcy, nauczyciele, instruktor ZHP, opiekun SU, Szkolnego Wolontariatu </w:t>
            </w:r>
          </w:p>
        </w:tc>
      </w:tr>
      <w:tr>
        <w:trPr>
          <w:trHeight w:val="694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2. Kształtowanie umiejętności wchodzenia w interakcje z ludźmi w sposób zapewniający zadowolenie obydwu stron i  asertywnego wyrażania własnych potrzeb.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Organizacja wspólnych uroczystości klasowych, szkolnych, wycieczek klasowych, nocek w szkole, rajdów, biwaków.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Warsztaty, rozmowy z uczniami dotyczące sposobów rozwiązywania konfliktów.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Psycholog, wychowawcy.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62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3. Kształtowanie umiejętności współpracy w dążeniu do osiągnięcia celu. Rozwijanie wrażliwości na potrzeby i trudności innych ludzi. Wyzwalanie chęci do działania na rzecz innych osób w celu poprawy ich sytuacji. Kształtowanie świadomości odmienności osób niepełnosprawnych, innej narodowości, wyznania, tradycji kulturowej oraz ich praw.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9"/>
              </w:numPr>
              <w:spacing w:lineRule="auto" w:line="240" w:before="0" w:after="0"/>
              <w:contextualSpacing/>
              <w:rPr/>
            </w:pPr>
            <w:r>
              <w:rPr/>
              <w:t xml:space="preserve">Zapoznanie uczniów z prawami i obowiązkami określonymi w Statucie Szkoły.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 xml:space="preserve">Zapoznanie uczniów z programem wychowawczo – profilaktycznym szkoły.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Praca w Szkolnym Klubie Wolontariatu i Samorządzie Uczniowskim, Drużynie Harcerskiej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Udział w szkolnych i pozaszkolnych akcjach charytatywnych. Udział w akcji „</w:t>
            </w:r>
            <w:r>
              <w:rPr>
                <w:rFonts w:eastAsia="Times New Roman"/>
              </w:rPr>
              <w:t>Odrobina pod choinę” - pomoc rodzinom w trudnej sytuacji materialnej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Udzielanie pomocy koleżeńskiej.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>Dzień Świadomości Autyzmu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Dzień Życzliwości , Tolerancji </w:t>
            </w:r>
          </w:p>
          <w:p>
            <w:pPr>
              <w:pStyle w:val="ListParagraph"/>
              <w:numPr>
                <w:ilvl w:val="0"/>
                <w:numId w:val="26"/>
              </w:numPr>
              <w:spacing w:lineRule="auto" w:line="240" w:before="0" w:after="0"/>
              <w:contextualSpacing/>
              <w:rPr/>
            </w:pPr>
            <w:r>
              <w:rPr/>
              <w:t xml:space="preserve">Międzynarodowy Dzień Osób Niepełnosprawnych 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Opiekun Szkolnego Wolontariatu, Samorządu Uczniowskiego, instruktor ZHP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>Wolontariat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 xml:space="preserve">Wychowawcy 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>Pedagog specjalny</w:t>
            </w:r>
          </w:p>
        </w:tc>
      </w:tr>
      <w:tr>
        <w:trPr>
          <w:trHeight w:val="3060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 </w:t>
            </w:r>
            <w:r>
              <w:rPr/>
              <w:t>4. Rozwijanie świadomości roli i wartości rodziny w życiu człowieka.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0"/>
              </w:numPr>
              <w:spacing w:lineRule="auto" w:line="240" w:before="0" w:after="0"/>
              <w:contextualSpacing/>
              <w:rPr/>
            </w:pPr>
            <w:r>
              <w:rPr/>
              <w:t xml:space="preserve">Warsztaty, pogadanki, rozmowy z uczniami. </w:t>
            </w:r>
          </w:p>
          <w:p>
            <w:pPr>
              <w:pStyle w:val="ListParagraph"/>
              <w:numPr>
                <w:ilvl w:val="0"/>
                <w:numId w:val="30"/>
              </w:numPr>
              <w:spacing w:lineRule="auto" w:line="240" w:before="0" w:after="0"/>
              <w:contextualSpacing/>
              <w:rPr/>
            </w:pPr>
            <w:r>
              <w:rPr/>
              <w:t>Organizacja uroczystości Dzień Babci i Dziadka, Święto Rodziny,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Aktywny udział rodziców w organizacji uroczystości, konkursów szkolnych i pozaszkolnych.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>
                <w:rFonts w:eastAsia="Times New Roman"/>
              </w:rPr>
              <w:t>Dzień Pieczonego Ziemniaka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 xml:space="preserve">Dzień Piernika </w:t>
            </w:r>
            <w:r>
              <w:rPr>
                <w:rFonts w:eastAsia="Times New Roman"/>
              </w:rPr>
              <w:t xml:space="preserve">organizowany przez Koło Gospodyń Wiejskich  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Wychowawcy, nauczyciele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>
          <w:trHeight w:val="3748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5. Wychowanie do wartości o dobro, prawdę i piękno, kształtowanie obywatelskich i patriotycznych postaw uczniów.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 xml:space="preserve">Organizacja, udział w obchodach świąt szkolnych, lokalnych i państwowych. 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 xml:space="preserve">Apele, warsztaty, pogadanki, spotkania z ciekawymi ludźmi. 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>Udział harcerzy w uroczystościach gminnych i państwowych.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>Udział w projekcie Poznaj Polskę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Wycieczki edukacyjne do miejsc pamięci narodowej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 w:before="0" w:after="0"/>
              <w:contextualSpacing/>
              <w:rPr/>
            </w:pPr>
            <w:r>
              <w:rPr/>
              <w:t>Zajęcia edukacyjne z języka kaszubskiego i historii Kaszub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Wychowawcy, nauczyciele, instruktor ZHP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ListParagraph"/>
        <w:ind w:left="0" w:hanging="0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color w:val="548235" w:themeColor="accent6" w:themeShade="bf"/>
        </w:rPr>
      </w:pPr>
      <w:r>
        <w:rPr>
          <w:rFonts w:cs="Times New Roman"/>
          <w:b/>
          <w:color w:val="548235" w:themeColor="accent6" w:themeShade="bf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OBSZAR: </w:t>
      </w:r>
      <w:r>
        <w:rPr>
          <w:b/>
          <w:sz w:val="28"/>
          <w:szCs w:val="28"/>
        </w:rPr>
        <w:t>KULTURA – WARTOŚCI, NORMY I WZORY ZACHOWAŃ</w:t>
      </w:r>
    </w:p>
    <w:p>
      <w:pPr>
        <w:pStyle w:val="ListParagraph"/>
        <w:ind w:left="0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ind w:left="0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Style w:val="26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3685"/>
        <w:gridCol w:w="2120"/>
      </w:tblGrid>
      <w:tr>
        <w:trPr/>
        <w:tc>
          <w:tcPr>
            <w:tcW w:w="38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FORMY RELIZACJI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ODPOWIEDZIALNI</w:t>
            </w:r>
          </w:p>
        </w:tc>
      </w:tr>
      <w:tr>
        <w:trPr>
          <w:trHeight w:val="2867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1. Kształtowanie umiejętności właściwego komunikowania się w różnych sytuacjach społecznych, dbałość o język i kulturę wypowiadania się.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2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Pogadanki na godzinach wychowawczych na temat Porozumienia bez przemocy</w:t>
            </w:r>
          </w:p>
          <w:p>
            <w:pPr>
              <w:pStyle w:val="ListParagraph"/>
              <w:numPr>
                <w:ilvl w:val="0"/>
                <w:numId w:val="32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Poznanie praw i obowiązków ucznia</w:t>
            </w:r>
          </w:p>
          <w:p>
            <w:pPr>
              <w:pStyle w:val="ListParagraph"/>
              <w:numPr>
                <w:ilvl w:val="0"/>
                <w:numId w:val="32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Wspólne śpiewanie </w:t>
            </w:r>
          </w:p>
          <w:p>
            <w:pPr>
              <w:pStyle w:val="ListParagraph"/>
              <w:numPr>
                <w:ilvl w:val="0"/>
                <w:numId w:val="32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Konkursy czytelnicze</w:t>
            </w:r>
          </w:p>
          <w:p>
            <w:pPr>
              <w:pStyle w:val="ListParagraph"/>
              <w:numPr>
                <w:ilvl w:val="0"/>
                <w:numId w:val="32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Korzystanie z biblioteki szkolnej </w:t>
            </w:r>
          </w:p>
          <w:p>
            <w:pPr>
              <w:pStyle w:val="ListParagraph"/>
              <w:numPr>
                <w:ilvl w:val="0"/>
                <w:numId w:val="32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Wizyty w bibliotekach w Gminie Szemud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Wychowawcy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Wychowawcy klasy 0-III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Nauczyciele, Psycholog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>Nauczyciele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>Nauczyciele</w:t>
            </w:r>
          </w:p>
        </w:tc>
      </w:tr>
      <w:tr>
        <w:trPr>
          <w:trHeight w:val="392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2. Kształtowanie gotowości do uczestnictwa w kulturze, poszanowania tradycji i kultury własnego narodu, a także poszanowania innych kultur i tradycji, określanie swojej przynależności kulturowej poprzez kontakt z wybranymi dziełami sztuki, zabytkami i tradycją w środowisku rodzinnym, szkolnym i lokalnym, uczestniczenie w życiu kulturalnym środowiska rodzinnego, szkolnego, lokalnego oraz wydarzeniach organizowanych przez najbliższą społeczność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3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Nauka języka kaszubskiego. 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Wycieczki w ramach  nauki języka kaszubskiego 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Poznanie legend i baśni związanych z Kaszubami.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>Pogadanki dotyczące szacunku do tradycji i zwyczajów na Kaszubach, w rodzinie i szkole.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Udział w imprezach kulturalnych i konkursach 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/>
            </w:pPr>
            <w:r>
              <w:rPr/>
              <w:t>Organizacja w szkole Tygodnia   Pamięci, Tygodnia Kultury Kaszubskiej, Święto Szkoły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/>
            </w:pPr>
            <w:r>
              <w:rPr/>
              <w:t xml:space="preserve">Wyjazdy do kina, teatru, muzeów, filharmonii </w:t>
            </w:r>
            <w:r>
              <w:rPr>
                <w:lang w:val="pl-PL"/>
              </w:rPr>
              <w:t>.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/>
            </w:pPr>
            <w:r>
              <w:rPr>
                <w:lang w:val="pl-PL"/>
              </w:rPr>
              <w:t xml:space="preserve">Organizowanie </w:t>
            </w:r>
            <w:r>
              <w:rPr>
                <w:rFonts w:cs="Calibri"/>
              </w:rPr>
              <w:t>uroczystości i imprez historycznych, patriotycznych i  kulturalnych w szkole oraz wyjść na uroczystości miejskie związane ze świętami i upamiętnianiem wydarzeń historycznych.</w:t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 w:before="0" w:after="0"/>
              <w:contextualSpacing/>
              <w:rPr>
                <w:rFonts w:cs="Calibri"/>
              </w:rPr>
            </w:pPr>
            <w:r>
              <w:rPr>
                <w:rFonts w:cs="Calibri"/>
                <w:lang w:val="pl-PL"/>
              </w:rPr>
              <w:t xml:space="preserve">Organizowanie </w:t>
            </w:r>
            <w:r>
              <w:rPr>
                <w:rFonts w:cs="Calibri"/>
              </w:rPr>
              <w:t>wycieczek do muzeów, teatrów, bibliotek, regionalnych miejsc kulturalnych, miejsc pamięć narodowej.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Nauczyciele i nauczyciel języka  kaszubskiego 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 xml:space="preserve">Wychowawcy, nauczyciele  </w:t>
            </w:r>
          </w:p>
        </w:tc>
      </w:tr>
      <w:tr>
        <w:trPr>
          <w:trHeight w:val="5143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3. Kształtowanie umiejętności wyrażania własnych emocji w różnych formach ekspresji;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Kształtowanie poczucia własnej wartości dziecka, podtrzymywanie ciekawości poznawczej, rozwijanie kreatywności i przedsiębiorczości oraz brania odpowiedzialności za swoje decyzje i działania;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before="0" w:after="0"/>
              <w:jc w:val="both"/>
              <w:rPr/>
            </w:pPr>
            <w:r>
              <w:rPr/>
              <w:t>Propagowanie zasad fair play na co dzień oraz podczas rozgrywek i zawodów sportowych,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before="0" w:after="0"/>
              <w:rPr>
                <w:lang w:val="pl-PL"/>
              </w:rPr>
            </w:pPr>
            <w:r>
              <w:rPr/>
              <w:t>Emocje w życiu człowieka, rozwijanie umiejętności nazywania i rozpoznawani emocji– lekcje z wychowawcą, psychologiem</w:t>
            </w:r>
            <w:r>
              <w:rPr>
                <w:lang w:val="pl-PL"/>
              </w:rPr>
              <w:t xml:space="preserve">,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before="0" w:after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before="0" w:after="0"/>
              <w:rPr/>
            </w:pPr>
            <w:r>
              <w:rPr/>
              <w:t xml:space="preserve">Zajęcia na temat samoakceptacji, poczucia własnej wartości </w:t>
            </w:r>
          </w:p>
          <w:p>
            <w:pPr>
              <w:pStyle w:val="Normal"/>
              <w:tabs>
                <w:tab w:val="clear" w:pos="708"/>
                <w:tab w:val="left" w:pos="4714" w:leader="none"/>
              </w:tabs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Nauczyciele, wychowawcy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 xml:space="preserve">Psycholog, pedagog </w:t>
            </w:r>
          </w:p>
        </w:tc>
      </w:tr>
      <w:tr>
        <w:trPr>
          <w:trHeight w:val="54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4. Rozwijanie umiejętności krytycznego myślenia w kontekście wpływu  rówieśników i mediów na zachowanie. Dokonanie analizy postaw, wartości , norm społecznych, przekonań i czynników, które na nie wpływają. Rozwijanie takich cech jak: pracowitość, prawdomówność, rzetelność, odpowiedzialność i wytrwałość. Eliminowanie agresywnych zachowań, propagowanie postawy asertywnej w relacjach międzyludzkich. Nauka współodpowiedzialności i funkcjonowania w grupie oraz szacunek do drugiej osoby. Propagowanie wiedzy i rozwijanie świadomości humanitaryzmu.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lineRule="auto" w:line="240" w:before="0" w:after="0"/>
              <w:rPr/>
            </w:pPr>
            <w:r>
              <w:rPr/>
              <w:t>Warsztaty, pogadanki, spektakle, filmy edukacyjne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lineRule="auto" w:line="240" w:before="0" w:after="0"/>
              <w:rPr/>
            </w:pPr>
            <w:r>
              <w:rPr/>
              <w:t>Tworzenie Klasowych Kodeksów Zachowania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lineRule="auto" w:line="240" w:before="0" w:after="0"/>
              <w:rPr/>
            </w:pPr>
            <w:r>
              <w:rPr/>
              <w:t>Zaangażowanie uczniów w życie klasy, szkoły i społeczności lokalnej.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4714" w:leader="none"/>
              </w:tabs>
              <w:spacing w:lineRule="auto" w:line="240" w:before="0" w:after="0"/>
              <w:rPr/>
            </w:pPr>
            <w:r>
              <w:rPr/>
              <w:t>Udział w akcjach humanitarnych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Nauczyciele, specjaliści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ListParagraph"/>
        <w:ind w:left="0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ind w:left="0" w:hanging="0"/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OBSZAR: </w:t>
      </w:r>
      <w:r>
        <w:rPr>
          <w:b/>
          <w:sz w:val="28"/>
          <w:szCs w:val="28"/>
        </w:rPr>
        <w:t xml:space="preserve">BEZPIECZEŃSTWO  – PROFILAKTYKA ZACHOWAŃ RYZYKOWNYCH </w:t>
      </w:r>
    </w:p>
    <w:p>
      <w:pPr>
        <w:pStyle w:val="ListParagraph"/>
        <w:ind w:left="0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Style w:val="26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3827"/>
        <w:gridCol w:w="2121"/>
      </w:tblGrid>
      <w:tr>
        <w:trPr/>
        <w:tc>
          <w:tcPr>
            <w:tcW w:w="36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1. Zapoznanie z podstawowymi zasadami bezpieczeństwa w różnych sytuacjach życiowych, kształtowanie właściwego zachowania się w sytuacji zagrożenia życia i zdrowia oraz sytuacjach nadzwyczajnych;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Zapoznanie z zasadami bezpieczeństwa w szkole, w drodze do i ze szkoły.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>Praktyczna nauka stosowania zasad bezpieczeństwa w drodze do i ze szkoły.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Tydzień Bezpieczeństwa w szkole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Zapoznanie dzieci i rodziców z regulaminem wycieczek.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>Pełnienie dyżurów w klasie oraz wdrażanie do dbania o ład i porządek w otoczeniu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Dbanie o bezpieczeństwo uczniów podczas przerw międzylekcyjnych, podczas zajęć lekcyjnych i pozalekcyjnych. Przestrzeganie ustalonych procedur bezpieczeństwa.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Pogadanki na temat bezpiecznego spędzania wolnego czasu od nauki podczas ferii letnich i zimowych oraz przerw świątecznych.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>Pogadanki na temat bezpiecznych zabaw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Zapewnienie bezpiecznej opieki w świetlicy szkolnej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Rozpoznawanie przyczyn wpływających na niewłaściwe zachowania uczniów.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Zminimalizowanie nietypowych zachowań i agresji wśród uczniów, indywidualne podejście do każdego dziecka.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Zapewnienie wsparcia psychologiczno – pedagogicznego wszystkim uczniom z uwzględnieniem ich potrzeb rozwojowych i edukacyjnych.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Pomoc w osiągnięciu równowagi psychicznej spowodowanej niepowodzeniami w nauce. Pomoc psychologiczno- pedagogiczna.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Uwzględnianie orzeczeń i opinii PPP w pracy dydaktycznej i wychowawczej.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Spotkania z rodzicami.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Indywidualne kontakty z rodzicami, wywiadówki, zebrania, konsultacje.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Udzielanie wsparcia psychologiczno-pedagogicznego.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Udostępnianie rodzicom i uczniom różnych materiałów profilaktycznych.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>
                <w:lang w:val="pl-PL"/>
              </w:rPr>
              <w:t>Tydzień bezpieczeństwa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/>
              <w:t>wychowawcy nauczyciele pedagog psycholog</w:t>
            </w:r>
            <w:r>
              <w:rPr>
                <w:lang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wychowawcy nauczyciele pedagog psycholog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wychowawcy nauczyciele, pedagog, psycholog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Pedagog, psycholog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Pedagog, psycholog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/>
              <w:t>Pedagog, psycholog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/>
              <w:t>2. Uświadomienie zagrożeń wynikających z korzystania z nowoczesnych technologii informatycznych. Rozwijanie świadomości dotyczącej prawa do prywatności, w tym do ochrony danych osobowych oraz ograniczonego zaufania do osób poznanych w sieci. Rozwijanie umiejętności podejmowania działań służących wersyfikacji źródeł pozyskiwania wiedzy. Uświadomienie odpowiedzialności za używane słowa i publikowane zdjęcia w Internecie. Przeciwdziałanie ryzykownym zachowaniom seksualnym.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/>
            </w:pPr>
            <w:r>
              <w:rPr/>
              <w:t>Bezpieczne i efektywne korzystanie z technologii cyfrowych.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/>
            </w:pPr>
            <w:r>
              <w:rPr/>
              <w:t xml:space="preserve">Poznanie regulaminu korzystania z komputera i Internetu.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Rule="auto" w:line="240" w:before="0" w:after="0"/>
              <w:contextualSpacing/>
              <w:rPr/>
            </w:pPr>
            <w:r>
              <w:rPr/>
              <w:t>Pogadanki dotyczące zagrożeń wynikających z niewłaściwego korzystania z komputera, Internetu.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Rule="auto" w:line="240" w:before="0" w:after="0"/>
              <w:contextualSpacing/>
              <w:rPr/>
            </w:pPr>
            <w:r>
              <w:rPr/>
              <w:t>Ochrona danych osobowych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/>
            </w:pPr>
            <w:r>
              <w:rPr/>
              <w:t>Tydzień Bezpiecznego Internetu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wychowawcy nauczyciele, pedagog, psycholog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wychowawcy nauczyciele, pedagog, psycholog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/>
              <w:t>3. Profilaktyka uzależnień wśród dzieci i młodzieży. Propagowanie wiedzy na temat prawnych i moralnych skutków posiadania, zażywania i rozprowadzania środków psychoaktywnych, nikotyny, alkoholu. Rozwijanie odpowiedzialności za siebie i innych. Dostarczanie wiedzy z zakresu prawa dotyczącego postępowania w sprawach nieletnich. Rozwijanie umiejętności reagowania w sytuacjach kryzysowych, niesienia pomocy dotkniętym nimi osobom oraz minimalizowania ich negatywnych skutków. Dostarczenie wiedzy na temat osób i instytucji świadczących pomoc osobom uzależnionym.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Zajęcia edukacyjne, pogadanki, warsztaty, rozmowy z uczniami, zajęcia psychoedukacyjne.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Udzielanie wskazówek i porad.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Samoocena zachowania.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Dostarczenie wiedzy na temat osób i instytucji świadczących pomoc w trudnych sytuacjach.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Zajęcia edukacyjne, pogadanki, warsztaty, rozmowy z uczniami, dyskusje.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Zajęcia ze specjalistami na temat zagrożeń płynących z: Internetu, narzędzi i zasobów cyfrowych, telefonów komórkowych.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>Szkolne obchody Ogólnopolskiego Dnia Praw Dziecka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Światowego Dnia Tolerancji 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Zajęcia edukacyjne, pogadanki, warsztaty, rozmowy z uczniami, dyskusje, prelekcje dla rodziców, spotkania ze specjalistami.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Organizacja Szkoln</w:t>
            </w:r>
            <w:r>
              <w:rPr>
                <w:lang w:val="pl-PL"/>
              </w:rPr>
              <w:t>ego</w:t>
            </w:r>
            <w:r>
              <w:rPr/>
              <w:t xml:space="preserve"> Dni</w:t>
            </w:r>
            <w:r>
              <w:rPr>
                <w:lang w:val="pl-PL"/>
              </w:rPr>
              <w:t xml:space="preserve">a </w:t>
            </w:r>
            <w:r>
              <w:rPr/>
              <w:t>Profilaktyki</w:t>
            </w:r>
            <w:r>
              <w:rPr>
                <w:lang w:val="pl-PL"/>
              </w:rPr>
              <w:t xml:space="preserve"> podczas Festynu Rodzinnego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 </w:t>
            </w:r>
            <w:r>
              <w:rPr/>
              <w:t xml:space="preserve">Pedagogizacja rodziców w zakresie odpowiedzialności prawnej nieletnich i rodziców.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 xml:space="preserve">Porady specjalistów.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Rule="auto" w:line="240" w:before="0" w:after="0"/>
              <w:contextualSpacing/>
              <w:rPr>
                <w:rFonts w:eastAsia="Times New Roman" w:cs="Times New Roman"/>
              </w:rPr>
            </w:pPr>
            <w:r>
              <w:rPr/>
              <w:t>Filmy edukacyjne i inne zasoby cyfrowe.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wychowawcy nauczyciele, pedagog, psycholog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wychowawcy nauczyciele, pedagog, psycholog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 xml:space="preserve">Pedagog specjalny, psycholog 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>Pedagog specjalny</w:t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lang w:bidi="ar-SA"/>
              </w:rPr>
            </w:pPr>
            <w:r>
              <w:rPr>
                <w:lang w:bidi="ar-SA"/>
              </w:rPr>
              <w:t xml:space="preserve">Psycholog, pedagog </w:t>
            </w:r>
          </w:p>
        </w:tc>
      </w:tr>
    </w:tbl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jc w:val="both"/>
        <w:rPr>
          <w:b/>
          <w:b/>
          <w:color w:val="A9D18E" w:themeColor="accent6" w:themeTint="99"/>
          <w:sz w:val="28"/>
          <w:szCs w:val="28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b/>
          <w:color w:val="A9D18E" w:themeColor="accent6" w:themeTint="99"/>
          <w:sz w:val="28"/>
          <w:szCs w:val="28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ZASADY EWALUACJI PROGRAMU WYCHOWAWCZO-PROFILAKTYCZNEGO</w:t>
      </w:r>
    </w:p>
    <w:p>
      <w:pPr>
        <w:pStyle w:val="Normal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ListParagraph"/>
        <w:numPr>
          <w:ilvl w:val="0"/>
          <w:numId w:val="37"/>
        </w:numPr>
        <w:jc w:val="both"/>
        <w:rPr/>
      </w:pPr>
      <w:r>
        <w:rPr/>
        <w:t xml:space="preserve">Sprawozdania śródroczne i końcoworoczne wychowawców klas, pedagoga szkolnego, psychologa. </w:t>
      </w:r>
    </w:p>
    <w:p>
      <w:pPr>
        <w:pStyle w:val="ListParagraph"/>
        <w:numPr>
          <w:ilvl w:val="0"/>
          <w:numId w:val="37"/>
        </w:numPr>
        <w:jc w:val="both"/>
        <w:rPr/>
      </w:pPr>
      <w:r>
        <w:rPr/>
        <w:t>Informacje i sugestie otrzymane od uczniów, rodziców, nauczycieli (w tym: ankiety, wywiady, rozmowy).</w:t>
      </w:r>
    </w:p>
    <w:p>
      <w:pPr>
        <w:pStyle w:val="ListParagraph"/>
        <w:numPr>
          <w:ilvl w:val="0"/>
          <w:numId w:val="37"/>
        </w:numPr>
        <w:jc w:val="both"/>
        <w:rPr/>
      </w:pPr>
      <w:r>
        <w:rPr/>
        <w:t>Zapisy w dzienniku elektronicznym (tematy lekcji, ważne wydarzenia w życiu klasy).</w:t>
      </w:r>
    </w:p>
    <w:p>
      <w:pPr>
        <w:pStyle w:val="ListParagraph"/>
        <w:numPr>
          <w:ilvl w:val="0"/>
          <w:numId w:val="37"/>
        </w:numPr>
        <w:jc w:val="both"/>
        <w:rPr/>
      </w:pPr>
      <w:r>
        <w:rPr/>
        <w:t>Dokumentacja Samorządu Uczniowskiego, Szkolnego Klubu Wolontariatu, sprawozdanie drużyny harcerskiej</w:t>
      </w:r>
    </w:p>
    <w:p>
      <w:pPr>
        <w:pStyle w:val="ListParagraph"/>
        <w:numPr>
          <w:ilvl w:val="0"/>
          <w:numId w:val="37"/>
        </w:numPr>
        <w:jc w:val="both"/>
        <w:rPr/>
      </w:pPr>
      <w:r>
        <w:rPr/>
        <w:t xml:space="preserve"> </w:t>
      </w:r>
      <w:r>
        <w:rPr/>
        <w:t>Dokumentacja i podsumowanie pracy wewnątrzszkolnych Zespołów.</w:t>
      </w:r>
    </w:p>
    <w:p>
      <w:pPr>
        <w:pStyle w:val="Normal"/>
        <w:ind w:firstLine="360"/>
        <w:jc w:val="both"/>
        <w:rPr/>
      </w:pPr>
      <w:r>
        <w:rPr/>
        <w:t xml:space="preserve">Ewaluacja programu przeprowadzana będzie w roku szkolnym 2023/2024 przez zespół ds. wychowawczo – profilaktyczny powołany przez dyrektora. Zadaniem Zespołu jest opracowanie planu ewaluacji </w:t>
      </w:r>
      <w:r>
        <w:rPr>
          <w:shd w:fill="FFFFFF" w:val="clear"/>
        </w:rPr>
        <w:t>programu</w:t>
      </w:r>
      <w:r>
        <w:rPr/>
        <w:t>, organizacja badań oraz opracowanie wyników. Z wynikami prac zespołu w formie raportu ewaluacyjnego zostanie zapoznana rada pedagogiczna i rada rodziców.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/>
          <w:bCs/>
        </w:rPr>
        <w:t xml:space="preserve">Szkolny Program Wychowawczo-Profilaktyczny został uchwalony przez Radę rodziców w porozumieniu z Radą Pedagogiczną Szkoły  w Łebieńskiej Hucie dnia  </w:t>
      </w:r>
      <w:r>
        <w:rPr>
          <w:b/>
          <w:bCs/>
          <w:lang w:val="pl-PL"/>
        </w:rPr>
        <w:t>10.09.2024 r.</w:t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/>
          <w:bCs/>
          <w:lang w:val="pl-PL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"/>
        <w:rPr>
          <w:lang w:bidi="ar-SA"/>
        </w:rPr>
      </w:pPr>
      <w:r>
        <w:rPr/>
        <w:t xml:space="preserve">Rada Rodziców                                   Samorząd Uczniowski                  Dyrektor                                                      </w:t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/>
      </w:pPr>
      <w:r>
        <w:rPr>
          <w:lang w:bidi="ar-SA"/>
        </w:rPr>
        <w:t xml:space="preserve">Załącznik 1 .  Harmonogram uroczystości szkolnych </w:t>
      </w:r>
    </w:p>
    <w:sectPr>
      <w:headerReference w:type="default" r:id="rId3"/>
      <w:footerReference w:type="default" r:id="rId4"/>
      <w:type w:val="nextPage"/>
      <w:pgSz w:w="11906" w:h="16838"/>
      <w:pgMar w:left="1417" w:right="851" w:header="0" w:top="1812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362603101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>
        <w:rFonts w:ascii="Times New Roman" w:hAnsi="Times New Roman" w:cs="Times New Roman"/>
        <w:i/>
        <w:i/>
        <w:iCs/>
        <w:sz w:val="16"/>
        <w:szCs w:val="16"/>
      </w:rPr>
    </w:pPr>
    <w:r>
      <w:rPr>
        <w:rFonts w:cs="Times New Roman" w:ascii="Times New Roman" w:hAnsi="Times New Roman"/>
        <w:i/>
        <w:iCs/>
        <w:sz w:val="16"/>
        <w:szCs w:val="16"/>
      </w:rPr>
      <w:t>DOKUMENTACJA ZE</w:t>
    </w:r>
    <w:r>
      <w:rPr>
        <w:rFonts w:cs="Times New Roman" w:ascii="Times New Roman" w:hAnsi="Times New Roman"/>
        <w:i/>
        <w:iCs/>
        <w:sz w:val="16"/>
        <w:szCs w:val="16"/>
      </w:rPr>
      <w:t>S</w:t>
    </w:r>
    <w:r>
      <w:rPr>
        <w:rFonts w:cs="Times New Roman" w:ascii="Times New Roman" w:hAnsi="Times New Roman"/>
        <w:i/>
        <w:iCs/>
        <w:sz w:val="16"/>
        <w:szCs w:val="16"/>
      </w:rPr>
      <w:t>POŁU DS. WYCHOWAWCZO-PROFILAKTYCZNEGO</w:t>
    </w:r>
  </w:p>
  <w:p>
    <w:pPr>
      <w:pStyle w:val="Tretekstu"/>
      <w:spacing w:before="0" w:after="120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Szkoła Podstawowa w Łebieńskiej Hucie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  <w:rFonts w:cs="Times New Roman"/>
      </w:rPr>
    </w:lvl>
    <w:lvl w:ilvl="2">
      <w:start w:val="0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  <w:rFonts w:cs="Times New Roman"/>
      </w:rPr>
    </w:lvl>
    <w:lvl w:ilvl="5">
      <w:start w:val="0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  <w:rFonts w:cs="Times New Roman"/>
      </w:rPr>
    </w:lvl>
    <w:lvl w:ilvl="8">
      <w:start w:val="0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Times New Roman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Times New Roman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w="http://schemas.openxmlformats.org/wordprocessingml/2006/main">
  <w:zoom w:percent="155"/>
  <w:defaultTabStop w:val="708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qFormat="1"/>
    <w:lsdException w:name="toc 2" w:uiPriority="39" w:semiHidden="0" w:qFormat="1"/>
    <w:lsdException w:name="toc 3" w:uiPriority="39" w:semiHidden="0" w:qFormat="1"/>
    <w:lsdException w:name="toc 4" w:uiPriority="39" w:semiHidden="0" w:qFormat="1"/>
    <w:lsdException w:name="toc 5" w:uiPriority="39" w:semiHidden="0" w:qFormat="1"/>
    <w:lsdException w:name="toc 6" w:uiPriority="39" w:semiHidden="0" w:qFormat="1"/>
    <w:lsdException w:name="toc 7" w:uiPriority="39" w:semiHidden="0" w:qFormat="1"/>
    <w:lsdException w:name="toc 8" w:uiPriority="39" w:semiHidden="0" w:qFormat="1"/>
    <w:lsdException w:name="toc 9" w:uiPriority="39" w:semiHidden="0" w:qFormat="1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unhideWhenUsed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0" w:semiHidden="0" w:unhideWhenUsed="0" w:qFormat="1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customStyle="1">
    <w:name w:val="Normal"/>
    <w:uiPriority w:val="0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47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5B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48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color w:val="2E75B6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49"/>
    <w:uiPriority w:val="9"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宋体" w:cs="" w:asciiTheme="majorHAnsi" w:cstheme="majorBidi" w:eastAsiaTheme="majorEastAsia" w:hAnsiTheme="majorHAnsi"/>
      <w:color w:val="1F4D78"/>
    </w:rPr>
  </w:style>
  <w:style w:type="paragraph" w:styleId="Nagwek4">
    <w:name w:val="Heading 4"/>
    <w:basedOn w:val="Normal"/>
    <w:next w:val="Normal"/>
    <w:link w:val="50"/>
    <w:uiPriority w:val="9"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宋体" w:cs="" w:asciiTheme="majorHAnsi" w:cstheme="majorBidi" w:eastAsiaTheme="majorEastAsia" w:hAnsiTheme="majorHAnsi"/>
      <w:i/>
      <w:iCs/>
      <w:color w:val="2E75B6" w:themeColor="accent1" w:themeShade="bf"/>
    </w:rPr>
  </w:style>
  <w:style w:type="paragraph" w:styleId="Nagwek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宋体" w:cs="" w:asciiTheme="majorHAnsi" w:cstheme="majorBidi" w:eastAsiaTheme="majorEastAsia" w:hAnsiTheme="majorHAnsi"/>
      <w:color w:val="2E75B6" w:themeColor="accent1" w:themeShade="bf"/>
    </w:rPr>
  </w:style>
  <w:style w:type="paragraph" w:styleId="Nagwek6">
    <w:name w:val="Heading 6"/>
    <w:basedOn w:val="Normal"/>
    <w:next w:val="Normal"/>
    <w:link w:val="52"/>
    <w:uiPriority w:val="9"/>
    <w:unhideWhenUsed/>
    <w:qFormat/>
    <w:pPr>
      <w:keepNext w:val="true"/>
      <w:keepLines/>
      <w:spacing w:before="40" w:after="0"/>
      <w:outlineLvl w:val="5"/>
    </w:pPr>
    <w:rPr>
      <w:rFonts w:ascii="Calibri Light" w:hAnsi="Calibri Light" w:eastAsia="宋体" w:cs="" w:asciiTheme="majorHAnsi" w:cstheme="majorBidi" w:eastAsiaTheme="majorEastAsia" w:hAnsiTheme="majorHAnsi"/>
      <w:color w:val="1F4D78"/>
    </w:rPr>
  </w:style>
  <w:style w:type="paragraph" w:styleId="Nagwek7">
    <w:name w:val="Heading 7"/>
    <w:basedOn w:val="Normal"/>
    <w:next w:val="Normal"/>
    <w:link w:val="53"/>
    <w:uiPriority w:val="9"/>
    <w:unhideWhenUsed/>
    <w:qFormat/>
    <w:pPr>
      <w:keepNext w:val="true"/>
      <w:keepLines/>
      <w:spacing w:before="40" w:after="0"/>
      <w:outlineLvl w:val="6"/>
    </w:pPr>
    <w:rPr>
      <w:rFonts w:ascii="Calibri Light" w:hAnsi="Calibri Light" w:eastAsia="宋体" w:cs="" w:asciiTheme="majorHAnsi" w:cstheme="majorBidi" w:eastAsiaTheme="majorEastAsia" w:hAnsiTheme="majorHAnsi"/>
      <w:i/>
      <w:iCs/>
      <w:color w:val="1F4D78"/>
    </w:rPr>
  </w:style>
  <w:style w:type="paragraph" w:styleId="Nagwek8">
    <w:name w:val="Heading 8"/>
    <w:basedOn w:val="Normal"/>
    <w:next w:val="Normal"/>
    <w:link w:val="54"/>
    <w:uiPriority w:val="9"/>
    <w:unhideWhenUsed/>
    <w:qFormat/>
    <w:pPr>
      <w:keepNext w:val="true"/>
      <w:keepLines/>
      <w:spacing w:before="40" w:after="0"/>
      <w:outlineLvl w:val="7"/>
    </w:pPr>
    <w:rPr>
      <w:rFonts w:ascii="Calibri Light" w:hAnsi="Calibri Light" w:eastAsia="宋体" w:cs="" w:asciiTheme="majorHAnsi" w:cstheme="majorBidi" w:eastAsiaTheme="majorEastAsia" w:hAnsiTheme="majorHAnsi"/>
      <w:color w:val="272727"/>
      <w:sz w:val="21"/>
      <w:szCs w:val="21"/>
    </w:rPr>
  </w:style>
  <w:style w:type="paragraph" w:styleId="Nagwek9">
    <w:name w:val="Heading 9"/>
    <w:basedOn w:val="Normal"/>
    <w:next w:val="Normal"/>
    <w:link w:val="55"/>
    <w:uiPriority w:val="9"/>
    <w:unhideWhenUsed/>
    <w:qFormat/>
    <w:pPr>
      <w:keepNext w:val="true"/>
      <w:keepLines/>
      <w:spacing w:before="40" w:after="0"/>
      <w:outlineLvl w:val="8"/>
    </w:pPr>
    <w:rPr>
      <w:rFonts w:ascii="Calibri Light" w:hAnsi="Calibri Light" w:eastAsia="宋体" w:cs="" w:asciiTheme="majorHAnsi" w:cstheme="majorBidi" w:eastAsiaTheme="majorEastAsia" w:hAnsiTheme="majorHAns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ListLabel1" w:customStyle="1">
    <w:name w:val="ListLabel 1"/>
    <w:uiPriority w:val="0"/>
    <w:qFormat/>
    <w:rPr/>
  </w:style>
  <w:style w:type="character" w:styleId="ListLabel2" w:customStyle="1">
    <w:name w:val="ListLabel 2"/>
    <w:uiPriority w:val="0"/>
    <w:qFormat/>
    <w:rPr>
      <w:b/>
    </w:rPr>
  </w:style>
  <w:style w:type="character" w:styleId="ListLabel3" w:customStyle="1">
    <w:name w:val="ListLabel 3"/>
    <w:uiPriority w:val="0"/>
    <w:qFormat/>
    <w:rPr>
      <w:rFonts w:cs="Courier New"/>
    </w:rPr>
  </w:style>
  <w:style w:type="character" w:styleId="StopkaZnak" w:customStyle="1">
    <w:name w:val="Stopka Znak"/>
    <w:basedOn w:val="DefaultParagraphFont"/>
    <w:link w:val="16"/>
    <w:uiPriority w:val="99"/>
    <w:qFormat/>
    <w:rPr>
      <w:rFonts w:ascii="Times New Roman" w:hAnsi="Times New Roman" w:eastAsia="Andale Sans UI" w:cs="Calibri"/>
      <w:color w:val="000000" w:themeColor="text1"/>
      <w:sz w:val="24"/>
      <w:szCs w:val="24"/>
      <w:lang w:val="pl-PL" w:eastAsia="en-US" w:bidi="en-US"/>
      <w14:textFill>
        <w14:solidFill>
          <w14:schemeClr w14:val="tx1"/>
        </w14:solidFill>
      </w14:textFill>
    </w:rPr>
  </w:style>
  <w:style w:type="character" w:styleId="NagwekZnak" w:customStyle="1">
    <w:name w:val="Nagłówek Znak"/>
    <w:basedOn w:val="DefaultParagraphFont"/>
    <w:link w:val="18"/>
    <w:uiPriority w:val="99"/>
    <w:qFormat/>
    <w:rPr>
      <w:rFonts w:ascii="Arial" w:hAnsi="Arial" w:eastAsia="Microsoft YaHei" w:cs="Mangal"/>
      <w:sz w:val="28"/>
      <w:szCs w:val="28"/>
      <w:lang w:eastAsia="en-US"/>
    </w:rPr>
  </w:style>
  <w:style w:type="character" w:styleId="Nagwek1Znak" w:customStyle="1">
    <w:name w:val="Nagłówek 1 Znak"/>
    <w:basedOn w:val="DefaultParagraphFont"/>
    <w:link w:val="2"/>
    <w:uiPriority w:val="9"/>
    <w:qFormat/>
    <w:rPr>
      <w:rFonts w:ascii="Calibri Light" w:hAnsi="Calibri Light" w:eastAsia="宋体" w:cs="" w:asciiTheme="majorHAnsi" w:cstheme="majorBidi" w:eastAsiaTheme="majorEastAsia" w:hAnsiTheme="majorHAnsi"/>
      <w:color w:val="2E75B6" w:themeColor="accent1" w:themeShade="bf"/>
      <w:sz w:val="32"/>
      <w:szCs w:val="32"/>
      <w:lang w:val="pl-PL"/>
    </w:rPr>
  </w:style>
  <w:style w:type="character" w:styleId="Nagwek2Znak" w:customStyle="1">
    <w:name w:val="Nagłówek 2 Znak"/>
    <w:basedOn w:val="DefaultParagraphFont"/>
    <w:link w:val="3"/>
    <w:uiPriority w:val="9"/>
    <w:qFormat/>
    <w:rPr>
      <w:rFonts w:ascii="Calibri Light" w:hAnsi="Calibri Light" w:eastAsia="宋体" w:cs="" w:asciiTheme="majorHAnsi" w:cstheme="majorBidi" w:eastAsiaTheme="majorEastAsia" w:hAnsiTheme="majorHAnsi"/>
      <w:color w:val="2E75B6" w:themeColor="accent1" w:themeShade="bf"/>
      <w:sz w:val="26"/>
      <w:szCs w:val="26"/>
      <w:lang w:val="pl-PL"/>
    </w:rPr>
  </w:style>
  <w:style w:type="character" w:styleId="Nagwek3Znak" w:customStyle="1">
    <w:name w:val="Nagłówek 3 Znak"/>
    <w:basedOn w:val="DefaultParagraphFont"/>
    <w:link w:val="4"/>
    <w:uiPriority w:val="9"/>
    <w:qFormat/>
    <w:rPr>
      <w:rFonts w:ascii="Calibri Light" w:hAnsi="Calibri Light" w:eastAsia="宋体" w:cs="" w:asciiTheme="majorHAnsi" w:cstheme="majorBidi" w:eastAsiaTheme="majorEastAsia" w:hAnsiTheme="majorHAnsi"/>
      <w:color w:val="1F4D78"/>
      <w:sz w:val="24"/>
      <w:szCs w:val="24"/>
      <w:lang w:val="pl-PL"/>
    </w:rPr>
  </w:style>
  <w:style w:type="character" w:styleId="Nagwek4Znak" w:customStyle="1">
    <w:name w:val="Nagłówek 4 Znak"/>
    <w:basedOn w:val="DefaultParagraphFont"/>
    <w:link w:val="5"/>
    <w:uiPriority w:val="9"/>
    <w:qFormat/>
    <w:rPr>
      <w:rFonts w:ascii="Calibri Light" w:hAnsi="Calibri Light" w:eastAsia="宋体" w:cs="" w:asciiTheme="majorHAnsi" w:cstheme="majorBidi" w:eastAsiaTheme="majorEastAsia" w:hAnsiTheme="majorHAnsi"/>
      <w:i/>
      <w:iCs/>
      <w:color w:val="2E75B6" w:themeColor="accent1" w:themeShade="bf"/>
      <w:lang w:val="pl-PL"/>
    </w:rPr>
  </w:style>
  <w:style w:type="character" w:styleId="Nagwek5Znak" w:customStyle="1">
    <w:name w:val="Nagłówek 5 Znak"/>
    <w:basedOn w:val="DefaultParagraphFont"/>
    <w:link w:val="6"/>
    <w:uiPriority w:val="9"/>
    <w:qFormat/>
    <w:rPr>
      <w:rFonts w:ascii="Calibri Light" w:hAnsi="Calibri Light" w:eastAsia="宋体" w:cs="" w:asciiTheme="majorHAnsi" w:cstheme="majorBidi" w:eastAsiaTheme="majorEastAsia" w:hAnsiTheme="majorHAnsi"/>
      <w:color w:val="2E75B6" w:themeColor="accent1" w:themeShade="bf"/>
      <w:lang w:val="pl-PL"/>
    </w:rPr>
  </w:style>
  <w:style w:type="character" w:styleId="Nagwek6Znak" w:customStyle="1">
    <w:name w:val="Nagłówek 6 Znak"/>
    <w:basedOn w:val="DefaultParagraphFont"/>
    <w:link w:val="7"/>
    <w:uiPriority w:val="9"/>
    <w:qFormat/>
    <w:rPr>
      <w:rFonts w:ascii="Calibri Light" w:hAnsi="Calibri Light" w:eastAsia="宋体" w:cs="" w:asciiTheme="majorHAnsi" w:cstheme="majorBidi" w:eastAsiaTheme="majorEastAsia" w:hAnsiTheme="majorHAnsi"/>
      <w:color w:val="1F4D78"/>
      <w:lang w:val="pl-PL"/>
    </w:rPr>
  </w:style>
  <w:style w:type="character" w:styleId="Nagwek7Znak" w:customStyle="1">
    <w:name w:val="Nagłówek 7 Znak"/>
    <w:basedOn w:val="DefaultParagraphFont"/>
    <w:link w:val="8"/>
    <w:uiPriority w:val="9"/>
    <w:qFormat/>
    <w:rPr>
      <w:rFonts w:ascii="Calibri Light" w:hAnsi="Calibri Light" w:eastAsia="宋体" w:cs="" w:asciiTheme="majorHAnsi" w:cstheme="majorBidi" w:eastAsiaTheme="majorEastAsia" w:hAnsiTheme="majorHAnsi"/>
      <w:i/>
      <w:iCs/>
      <w:color w:val="1F4D78"/>
      <w:lang w:val="pl-PL"/>
    </w:rPr>
  </w:style>
  <w:style w:type="character" w:styleId="Nagwek8Znak" w:customStyle="1">
    <w:name w:val="Nagłówek 8 Znak"/>
    <w:basedOn w:val="DefaultParagraphFont"/>
    <w:link w:val="9"/>
    <w:uiPriority w:val="9"/>
    <w:qFormat/>
    <w:rPr>
      <w:rFonts w:ascii="Calibri Light" w:hAnsi="Calibri Light" w:eastAsia="宋体" w:cs="" w:asciiTheme="majorHAnsi" w:cstheme="majorBidi" w:eastAsiaTheme="majorEastAsia" w:hAnsiTheme="majorHAnsi"/>
      <w:color w:val="272727"/>
      <w:sz w:val="21"/>
      <w:szCs w:val="21"/>
      <w:lang w:val="pl-PL"/>
    </w:rPr>
  </w:style>
  <w:style w:type="character" w:styleId="Nagwek9Znak" w:customStyle="1">
    <w:name w:val="Nagłówek 9 Znak"/>
    <w:basedOn w:val="DefaultParagraphFont"/>
    <w:link w:val="10"/>
    <w:uiPriority w:val="9"/>
    <w:qFormat/>
    <w:rPr>
      <w:rFonts w:ascii="Calibri Light" w:hAnsi="Calibri Light" w:eastAsia="宋体" w:cs="" w:asciiTheme="majorHAnsi" w:cstheme="majorBidi" w:eastAsiaTheme="majorEastAsia" w:hAnsiTheme="majorHAnsi"/>
      <w:i/>
      <w:iCs/>
      <w:color w:val="272727"/>
      <w:sz w:val="21"/>
      <w:szCs w:val="21"/>
      <w:lang w:val="pl-PL"/>
    </w:rPr>
  </w:style>
  <w:style w:type="character" w:styleId="TytuZnak" w:customStyle="1">
    <w:name w:val="Tytuł Znak"/>
    <w:basedOn w:val="DefaultParagraphFont"/>
    <w:link w:val="27"/>
    <w:uiPriority w:val="10"/>
    <w:qFormat/>
    <w:rPr>
      <w:rFonts w:ascii="Calibri Light" w:hAnsi="Calibri Light" w:eastAsia="宋体" w:cs="" w:asciiTheme="majorHAnsi" w:cstheme="majorBidi" w:eastAsiaTheme="majorEastAsia" w:hAnsiTheme="majorHAnsi"/>
      <w:sz w:val="56"/>
      <w:szCs w:val="56"/>
      <w:lang w:val="pl-PL"/>
    </w:rPr>
  </w:style>
  <w:style w:type="character" w:styleId="PodtytuZnak" w:customStyle="1">
    <w:name w:val="Podtytuł Znak"/>
    <w:basedOn w:val="DefaultParagraphFont"/>
    <w:link w:val="25"/>
    <w:uiPriority w:val="11"/>
    <w:qFormat/>
    <w:rPr>
      <w:color w:val="5A5A5A"/>
      <w:lang w:val="pl-PL"/>
    </w:rPr>
  </w:style>
  <w:style w:type="character" w:styleId="CytatZnak" w:customStyle="1">
    <w:name w:val="Cytat Znak"/>
    <w:basedOn w:val="DefaultParagraphFont"/>
    <w:link w:val="45"/>
    <w:uiPriority w:val="29"/>
    <w:qFormat/>
    <w:rPr>
      <w:i/>
      <w:iCs/>
      <w:color w:val="404040" w:themeColor="text1" w:themeTint="bf"/>
      <w:lang w:val="pl-PL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CytatintensywnyZnak" w:customStyle="1">
    <w:name w:val="Cytat intensywny Znak"/>
    <w:basedOn w:val="DefaultParagraphFont"/>
    <w:link w:val="46"/>
    <w:uiPriority w:val="30"/>
    <w:qFormat/>
    <w:rPr>
      <w:i/>
      <w:iCs/>
      <w:color w:val="5B9BD5" w:themeColor="accent1"/>
      <w:lang w:val="pl-PL"/>
      <w14:textFill>
        <w14:solidFill>
          <w14:schemeClr w14:val="accent1"/>
        </w14:solidFill>
      </w14:textFill>
    </w:rPr>
  </w:style>
  <w:style w:type="character" w:styleId="TekstprzypisukocowegoZnak" w:customStyle="1">
    <w:name w:val="Tekst przypisu końcowego Znak"/>
    <w:basedOn w:val="DefaultParagraphFont"/>
    <w:link w:val="15"/>
    <w:uiPriority w:val="99"/>
    <w:semiHidden/>
    <w:qFormat/>
    <w:rPr>
      <w:sz w:val="20"/>
      <w:szCs w:val="20"/>
      <w:lang w:val="pl-PL"/>
    </w:rPr>
  </w:style>
  <w:style w:type="character" w:styleId="TekstprzypisudolnegoZnak" w:customStyle="1">
    <w:name w:val="Tekst przypisu dolnego Znak"/>
    <w:basedOn w:val="DefaultParagraphFont"/>
    <w:link w:val="17"/>
    <w:uiPriority w:val="99"/>
    <w:semiHidden/>
    <w:qFormat/>
    <w:rPr>
      <w:sz w:val="20"/>
      <w:szCs w:val="20"/>
      <w:lang w:val="pl-PL"/>
    </w:rPr>
  </w:style>
  <w:style w:type="character" w:styleId="AkapitzlistZnak" w:customStyle="1">
    <w:name w:val="Akapit z listą Znak"/>
    <w:link w:val="41"/>
    <w:uiPriority w:val="34"/>
    <w:qFormat/>
    <w:locked/>
    <w:rPr>
      <w:rFonts w:ascii="Times New Roman" w:hAnsi="Times New Roman" w:eastAsia="Andale Sans UI" w:cs="Calibri"/>
      <w:sz w:val="24"/>
      <w:szCs w:val="24"/>
      <w:lang w:eastAsia="en-US"/>
    </w:rPr>
  </w:style>
  <w:style w:type="character" w:styleId="TekstdymkaZnak" w:customStyle="1">
    <w:name w:val="Tekst dymka Znak"/>
    <w:basedOn w:val="DefaultParagraphFont"/>
    <w:link w:val="13"/>
    <w:uiPriority w:val="99"/>
    <w:semiHidden/>
    <w:qFormat/>
    <w:rPr>
      <w:rFonts w:ascii="Segoe UI" w:hAnsi="Segoe UI" w:eastAsia="Andale Sans UI" w:cs="Segoe UI"/>
      <w:color w:val="000000" w:themeColor="text1"/>
      <w:sz w:val="18"/>
      <w:szCs w:val="18"/>
      <w:lang w:eastAsia="en-US" w:bidi="en-US"/>
      <w14:textFill>
        <w14:solidFill>
          <w14:schemeClr w14:val="tx1"/>
        </w14:solidFill>
      </w14:textFill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  <w:b/>
      <w:sz w:val="24"/>
      <w:szCs w:val="24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ascii="Times New Roman" w:hAnsi="Times New Roman"/>
      <w:sz w:val="22"/>
      <w:szCs w:val="22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b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0"/>
    <w:qFormat/>
    <w:pPr>
      <w:spacing w:before="0" w:after="120"/>
    </w:pPr>
    <w:rPr/>
  </w:style>
  <w:style w:type="paragraph" w:styleId="Lista">
    <w:name w:val="List"/>
    <w:basedOn w:val="Tretekstu"/>
    <w:uiPriority w:val="0"/>
    <w:qFormat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64"/>
    <w:uiPriority w:val="99"/>
    <w:semiHidden/>
    <w:unhideWhenUsed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60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Stopka">
    <w:name w:val="Footer"/>
    <w:basedOn w:val="Normal"/>
    <w:link w:val="43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rzypisdolny">
    <w:name w:val="Footnote Text"/>
    <w:basedOn w:val="Normal"/>
    <w:link w:val="61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Gwka">
    <w:name w:val="Header"/>
    <w:basedOn w:val="Normal"/>
    <w:next w:val="Tretekstu"/>
    <w:link w:val="44"/>
    <w:uiPriority w:val="9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ormalWeb">
    <w:name w:val="Normal (Web)"/>
    <w:basedOn w:val="Normal"/>
    <w:uiPriority w:val="0"/>
    <w:qFormat/>
    <w:pPr>
      <w:widowControl/>
      <w:suppressAutoHyphens w:val="true"/>
      <w:spacing w:lineRule="auto" w:line="240" w:before="100" w:after="100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Sygnatura">
    <w:name w:val="Signature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Podtytu">
    <w:name w:val="Subtitle"/>
    <w:basedOn w:val="Normal"/>
    <w:next w:val="Normal"/>
    <w:link w:val="57"/>
    <w:uiPriority w:val="11"/>
    <w:qFormat/>
    <w:pPr/>
    <w:rPr>
      <w:rFonts w:eastAsia="宋体" w:eastAsiaTheme="minorEastAsia"/>
      <w:color w:val="5A5A5A"/>
    </w:rPr>
  </w:style>
  <w:style w:type="paragraph" w:styleId="Tytu">
    <w:name w:val="Title"/>
    <w:basedOn w:val="Normal"/>
    <w:next w:val="Normal"/>
    <w:link w:val="56"/>
    <w:uiPriority w:val="10"/>
    <w:qFormat/>
    <w:pPr>
      <w:spacing w:lineRule="auto" w:line="240" w:before="0" w:after="0"/>
      <w:contextualSpacing/>
    </w:pPr>
    <w:rPr>
      <w:rFonts w:ascii="Calibri Light" w:hAnsi="Calibri Light" w:eastAsia="宋体" w:cs="" w:asciiTheme="majorHAnsi" w:cstheme="majorBidi" w:eastAsiaTheme="majorEastAsia" w:hAnsiTheme="majorHAnsi"/>
      <w:sz w:val="56"/>
      <w:szCs w:val="56"/>
    </w:rPr>
  </w:style>
  <w:style w:type="paragraph" w:styleId="Spistreci1">
    <w:name w:val="TOC 1"/>
    <w:basedOn w:val="Normal"/>
    <w:next w:val="Normal"/>
    <w:uiPriority w:val="39"/>
    <w:unhideWhenUsed/>
    <w:qFormat/>
    <w:pPr>
      <w:spacing w:before="0" w:after="100"/>
    </w:pPr>
    <w:rPr/>
  </w:style>
  <w:style w:type="paragraph" w:styleId="Spistreci2">
    <w:name w:val="TOC 2"/>
    <w:basedOn w:val="Normal"/>
    <w:next w:val="Normal"/>
    <w:uiPriority w:val="39"/>
    <w:unhideWhenUsed/>
    <w:qFormat/>
    <w:pPr>
      <w:spacing w:before="0" w:after="100"/>
      <w:ind w:left="220" w:hanging="0"/>
    </w:pPr>
    <w:rPr/>
  </w:style>
  <w:style w:type="paragraph" w:styleId="Spistreci3">
    <w:name w:val="TOC 3"/>
    <w:basedOn w:val="Normal"/>
    <w:next w:val="Normal"/>
    <w:uiPriority w:val="39"/>
    <w:unhideWhenUsed/>
    <w:qFormat/>
    <w:pPr>
      <w:spacing w:before="0" w:after="100"/>
      <w:ind w:left="440" w:hanging="0"/>
    </w:pPr>
    <w:rPr/>
  </w:style>
  <w:style w:type="paragraph" w:styleId="Spistreci4">
    <w:name w:val="TOC 4"/>
    <w:basedOn w:val="Normal"/>
    <w:next w:val="Normal"/>
    <w:uiPriority w:val="39"/>
    <w:unhideWhenUsed/>
    <w:qFormat/>
    <w:pPr>
      <w:spacing w:before="0" w:after="100"/>
      <w:ind w:left="660" w:hanging="0"/>
    </w:pPr>
    <w:rPr/>
  </w:style>
  <w:style w:type="paragraph" w:styleId="Spistreci5">
    <w:name w:val="TOC 5"/>
    <w:basedOn w:val="Normal"/>
    <w:next w:val="Normal"/>
    <w:uiPriority w:val="39"/>
    <w:unhideWhenUsed/>
    <w:qFormat/>
    <w:pPr>
      <w:spacing w:before="0" w:after="100"/>
      <w:ind w:left="880" w:hanging="0"/>
    </w:pPr>
    <w:rPr/>
  </w:style>
  <w:style w:type="paragraph" w:styleId="Spistreci6">
    <w:name w:val="TOC 6"/>
    <w:basedOn w:val="Normal"/>
    <w:next w:val="Normal"/>
    <w:uiPriority w:val="39"/>
    <w:unhideWhenUsed/>
    <w:qFormat/>
    <w:pPr>
      <w:spacing w:before="0" w:after="100"/>
      <w:ind w:left="1100" w:hanging="0"/>
    </w:pPr>
    <w:rPr/>
  </w:style>
  <w:style w:type="paragraph" w:styleId="Spistreci7">
    <w:name w:val="TOC 7"/>
    <w:basedOn w:val="Normal"/>
    <w:next w:val="Normal"/>
    <w:uiPriority w:val="39"/>
    <w:unhideWhenUsed/>
    <w:qFormat/>
    <w:pPr>
      <w:spacing w:before="0" w:after="100"/>
      <w:ind w:left="1320" w:hanging="0"/>
    </w:pPr>
    <w:rPr/>
  </w:style>
  <w:style w:type="paragraph" w:styleId="Spistreci8">
    <w:name w:val="TOC 8"/>
    <w:basedOn w:val="Normal"/>
    <w:next w:val="Normal"/>
    <w:uiPriority w:val="39"/>
    <w:unhideWhenUsed/>
    <w:qFormat/>
    <w:pPr>
      <w:spacing w:before="0" w:after="100"/>
      <w:ind w:left="1540" w:hanging="0"/>
    </w:pPr>
    <w:rPr/>
  </w:style>
  <w:style w:type="paragraph" w:styleId="Spistreci9">
    <w:name w:val="TOC 9"/>
    <w:basedOn w:val="Normal"/>
    <w:next w:val="Normal"/>
    <w:uiPriority w:val="39"/>
    <w:unhideWhenUsed/>
    <w:qFormat/>
    <w:pPr>
      <w:spacing w:before="0" w:after="100"/>
      <w:ind w:left="1760" w:hanging="0"/>
    </w:pPr>
    <w:rPr/>
  </w:style>
  <w:style w:type="paragraph" w:styleId="ListParagraph">
    <w:name w:val="List Paragraph"/>
    <w:basedOn w:val="Normal"/>
    <w:link w:val="62"/>
    <w:uiPriority w:val="0"/>
    <w:qFormat/>
    <w:pPr>
      <w:spacing w:before="0" w:after="200"/>
      <w:ind w:left="720" w:hanging="0"/>
      <w:contextualSpacing/>
    </w:pPr>
    <w:rPr>
      <w:rFonts w:cs="Calibri"/>
    </w:rPr>
  </w:style>
  <w:style w:type="paragraph" w:styleId="Zawartotabeli" w:customStyle="1">
    <w:name w:val="Zawartość tabeli"/>
    <w:basedOn w:val="Normal"/>
    <w:uiPriority w:val="0"/>
    <w:qFormat/>
    <w:pPr>
      <w:suppressLineNumbers/>
    </w:pPr>
    <w:rPr/>
  </w:style>
  <w:style w:type="paragraph" w:styleId="Quote">
    <w:name w:val="Quote"/>
    <w:basedOn w:val="Normal"/>
    <w:next w:val="Normal"/>
    <w:link w:val="58"/>
    <w:uiPriority w:val="29"/>
    <w:qFormat/>
    <w:pPr>
      <w:spacing w:before="200" w:after="0"/>
      <w:ind w:left="864" w:right="864" w:hanging="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IntenseQuote">
    <w:name w:val="Intense Quote"/>
    <w:basedOn w:val="Normal"/>
    <w:next w:val="Normal"/>
    <w:link w:val="59"/>
    <w:uiPriority w:val="30"/>
    <w:qFormat/>
    <w:pPr>
      <w:spacing w:before="360" w:after="360"/>
      <w:ind w:left="864" w:right="864" w:hanging="0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Default" w:customStyle="1">
    <w:name w:val="Default"/>
    <w:uiPriority w:val="0"/>
    <w:qFormat/>
    <w:pPr>
      <w:widowControl/>
      <w:bidi w:val="0"/>
      <w:spacing w:lineRule="auto" w:line="24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pl-PL" w:eastAsia="en-US" w:bidi="ar-SA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Table Grid"/>
    <w:basedOn w:val="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LibreOffice/6.1.2.1$Windows_x86 LibreOffice_project/65905a128db06ba48db947242809d14d3f9a93fe</Application>
  <Pages>26</Pages>
  <Words>5729</Words>
  <Characters>39786</Characters>
  <CharactersWithSpaces>45051</CharactersWithSpaces>
  <Paragraphs>525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2024-09-22T17:05:00Z</dcterms:created>
  <dc:creator>Nauczyciekl</dc:creator>
  <dc:description/>
  <dc:language>pl-PL</dc:language>
  <cp:lastModifiedBy/>
  <cp:lastPrinted>2023-12-27T12:08:00Z</cp:lastPrinted>
  <dcterms:modified xsi:type="dcterms:W3CDTF">2024-09-30T23:21:10Z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15224AF2A77C4DF19B637703EBD6414F_12</vt:lpwstr>
  </property>
  <property fmtid="{D5CDD505-2E9C-101B-9397-08002B2CF9AE}" pid="4" name="KSOProductBuildVer">
    <vt:lpwstr>1045-12.2.0.18283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